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880"/>
        <w:gridCol w:w="1800"/>
        <w:gridCol w:w="1800"/>
      </w:tblGrid>
      <w:tr w:rsidR="004F1E70" w:rsidRPr="009B21FC" w:rsidTr="008813C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Posizione finanziaria netta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Dati in Euro migliaia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</w:tr>
      <w:tr w:rsidR="004F1E70" w:rsidRPr="009B21FC" w:rsidTr="008813C3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Disponibilità liquide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291.779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1.269.251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Passività finanziarie correnti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(9.944.631)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(8.741.797)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bancario corrente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(9.652.852)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(7.472.546)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Passività finanziarie non correnti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(4.463.436)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(5.134.894)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bancario non corrente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(4.463.436)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(5.134.894)</w:t>
            </w:r>
          </w:p>
        </w:tc>
      </w:tr>
      <w:tr w:rsidR="004F1E70" w:rsidRPr="009B21FC" w:rsidTr="008813C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Posizione finanziaria netta bancaria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(14.116.288)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(12.607.440)</w:t>
            </w:r>
          </w:p>
        </w:tc>
      </w:tr>
      <w:tr w:rsidR="004F1E70" w:rsidRPr="009B21FC" w:rsidTr="008813C3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Credito finanziari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532.882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132.197</w:t>
            </w:r>
          </w:p>
        </w:tc>
      </w:tr>
      <w:tr w:rsidR="004F1E70" w:rsidRPr="009B21FC" w:rsidTr="008813C3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Titoli detenuti per la negoziazione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920.628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1.345.245</w:t>
            </w:r>
          </w:p>
        </w:tc>
      </w:tr>
      <w:tr w:rsidR="004F1E70" w:rsidRPr="009B21FC" w:rsidTr="008813C3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Debiti finanziari verso soci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Debiti verso altri finanziatori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(141.009)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(17.874)</w:t>
            </w:r>
          </w:p>
        </w:tc>
      </w:tr>
      <w:tr w:rsidR="004F1E70" w:rsidRPr="009B21FC" w:rsidTr="008813C3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Posizione finanziaria netta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(12.803.787)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9B21FC" w:rsidRDefault="004F1E70" w:rsidP="008813C3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21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(11.147.872)</w:t>
            </w:r>
          </w:p>
        </w:tc>
      </w:tr>
    </w:tbl>
    <w:p w:rsidR="00471B3A" w:rsidRDefault="00471B3A"/>
    <w:p w:rsidR="004F1E70" w:rsidRDefault="004F1E7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796"/>
        <w:gridCol w:w="1811"/>
        <w:gridCol w:w="1811"/>
      </w:tblGrid>
      <w:tr w:rsidR="004F1E70" w:rsidRPr="004F1E70" w:rsidTr="008813C3">
        <w:trPr>
          <w:trHeight w:val="240"/>
        </w:trPr>
        <w:tc>
          <w:tcPr>
            <w:tcW w:w="31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PFN </w:t>
            </w: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Schema CESR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Cassa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35.629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23.276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Altre disponibilità liquide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256.151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1.245.976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Titoli detenuti per la negoziazione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920.628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1.345.245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29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Liquidità (A)+(B)+(C) 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1.212.407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2.614.497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Crediti finanziari correnti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532.882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132.197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Debiti bancari correnti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(9.944.631)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(8.741.797)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Parte corrente dell'indebitamento non corrente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Altri debiti finanziari correnti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(44.375)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(6.146)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finanziario corrente (F)+(G)+(H)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(9.456.124)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(8.615.746)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finanziario corrente netto (I)-(E)-(D)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(8.243.717)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(6.001.250)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Debiti bancari non correnti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(4.463.436)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(5.134.894)</w:t>
            </w:r>
          </w:p>
        </w:tc>
      </w:tr>
      <w:tr w:rsidR="004F1E70" w:rsidRPr="004F1E70" w:rsidTr="008813C3">
        <w:trPr>
          <w:trHeight w:val="2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Obbligazioni emesse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Altri debiti non correnti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(96.634)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(11.728)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9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finanziario non corrente (K)+(L)+(M)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(4.560.070)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(5.146.622)</w:t>
            </w:r>
          </w:p>
        </w:tc>
      </w:tr>
      <w:tr w:rsidR="004F1E70" w:rsidRPr="004F1E70" w:rsidTr="008813C3">
        <w:trPr>
          <w:trHeight w:val="2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Indebitamento finanziario netto (J)+(N)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(12.803.787)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spacing w:after="120" w:line="25" w:lineRule="atLeast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(11.147.872)</w:t>
            </w:r>
          </w:p>
        </w:tc>
      </w:tr>
    </w:tbl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Default="004F1E70"/>
    <w:p w:rsidR="004F1E70" w:rsidRPr="004F1E70" w:rsidRDefault="004F1E70" w:rsidP="004F1E70">
      <w:pPr>
        <w:spacing w:after="120" w:line="25" w:lineRule="atLeast"/>
        <w:contextualSpacing/>
        <w:jc w:val="both"/>
        <w:rPr>
          <w:rFonts w:ascii="Arial" w:hAnsi="Arial" w:cs="Arial"/>
          <w:b/>
          <w:i/>
        </w:rPr>
      </w:pPr>
      <w:r w:rsidRPr="004F1E70">
        <w:rPr>
          <w:rFonts w:ascii="Arial" w:hAnsi="Arial" w:cs="Arial"/>
          <w:b/>
        </w:rPr>
        <w:lastRenderedPageBreak/>
        <w:t>PROSPETTO DELLE VARIAZIONI DEL PATRIMONIO NETTO</w:t>
      </w:r>
    </w:p>
    <w:p w:rsidR="004F1E70" w:rsidRPr="004F1E70" w:rsidRDefault="004F1E70" w:rsidP="004F1E70">
      <w:pPr>
        <w:spacing w:after="120" w:line="25" w:lineRule="atLeast"/>
        <w:contextualSpacing/>
        <w:jc w:val="both"/>
        <w:rPr>
          <w:lang w:eastAsia="en-US"/>
        </w:rPr>
      </w:pPr>
    </w:p>
    <w:p w:rsidR="004F1E70" w:rsidRPr="004F1E70" w:rsidRDefault="004F1E70" w:rsidP="004F1E70">
      <w:pPr>
        <w:spacing w:after="120" w:line="25" w:lineRule="atLeast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4F1E70">
        <w:fldChar w:fldCharType="begin"/>
      </w:r>
      <w:r w:rsidRPr="004F1E70">
        <w:instrText xml:space="preserve"> LINK Excel.Sheet.12 "\\\\It-fidfs03\\fih\\SMadiai\\Audit\\Renzini\\FTA\\Fascicolo 2015\\(vers. 6) BDO tabelle bilancio 31 12 15 Renzini Spa.xlsx" "Prospetto variazioni PN!R2C2:R35C8" \a \f 4 \h </w:instrText>
      </w:r>
      <w:r w:rsidRPr="004F1E70">
        <w:fldChar w:fldCharType="separate"/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080"/>
        <w:gridCol w:w="1127"/>
        <w:gridCol w:w="1080"/>
        <w:gridCol w:w="1110"/>
        <w:gridCol w:w="1080"/>
        <w:gridCol w:w="1080"/>
      </w:tblGrid>
      <w:tr w:rsidR="004F1E70" w:rsidRPr="004F1E70" w:rsidTr="008813C3">
        <w:trPr>
          <w:trHeight w:val="465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Dati in Euro migliaia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Valori al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Destinazione risultato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Risultato d'esercizio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Risultato complessivo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Altri Movimenti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Valori al 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01/01/2014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CAPITALE SOCIALE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5.300.000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RISERVA LEGALE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31.060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ALTRE RISERVE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FTA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(932.617)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(932.617)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Altre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540.472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590.155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 (PERDITE) PORTATE A NUOVO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 (PERDITE) DEL PERIODO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(52.297)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(154.429)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(46.309)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(200.738)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Riserva IAS OCI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PATRIMONIO NETTO COMPLESSIVO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4.988.598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(154.429)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(46.309)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4.787.859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F1E70" w:rsidRPr="004F1E70" w:rsidTr="008813C3">
        <w:trPr>
          <w:trHeight w:val="465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Dati in Euro migliaia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Valori al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Destinaz</w:t>
            </w:r>
            <w:proofErr w:type="spellEnd"/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risultato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Risultato d'esercizio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Risultato </w:t>
            </w:r>
            <w:proofErr w:type="spellStart"/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compl</w:t>
            </w:r>
            <w:proofErr w:type="spellEnd"/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Altri Movimenti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Valori al 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31/12/2015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CAPITALE SOCIALE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5.300.000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RISERVA LEGALE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35.125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ALTRE RISERVE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FTA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(932.617)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(932.617)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Altre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590.155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(158.494)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431.661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 (PERDITE) A NUOVO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 (PERDITE) PERIODO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(200.738)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150.098</w:t>
            </w:r>
          </w:p>
        </w:tc>
      </w:tr>
      <w:tr w:rsidR="004F1E70" w:rsidRPr="004F1E70" w:rsidTr="008813C3">
        <w:trPr>
          <w:trHeight w:val="2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Riserva IAS OCI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(46.309)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(46.309)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1E70" w:rsidRPr="004F1E70" w:rsidTr="008813C3">
        <w:trPr>
          <w:trHeight w:val="24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 COMPLESSIVO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4.787.859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133.186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16.913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F1E70" w:rsidRPr="004F1E70" w:rsidRDefault="004F1E70" w:rsidP="004F1E70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F1E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4.937.957</w:t>
            </w:r>
          </w:p>
        </w:tc>
      </w:tr>
    </w:tbl>
    <w:p w:rsidR="004F1E70" w:rsidRDefault="004F1E70">
      <w:r w:rsidRPr="004F1E70">
        <w:fldChar w:fldCharType="end"/>
      </w:r>
    </w:p>
    <w:p w:rsidR="004F1E70" w:rsidRDefault="004F1E70">
      <w:bookmarkStart w:id="0" w:name="_GoBack"/>
      <w:bookmarkEnd w:id="0"/>
    </w:p>
    <w:sectPr w:rsidR="004F1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70"/>
    <w:rsid w:val="00471B3A"/>
    <w:rsid w:val="004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E7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E7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2016-10-04T09:59:00Z</dcterms:created>
  <dcterms:modified xsi:type="dcterms:W3CDTF">2016-10-04T10:04:00Z</dcterms:modified>
</cp:coreProperties>
</file>