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A" w:rsidRDefault="00CB73FA" w:rsidP="00CB73FA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CB73FA" w:rsidRPr="00A71D8F" w:rsidRDefault="00CB73FA" w:rsidP="00CB73FA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TRASFORMAZIONE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SOCIETA’</w:t>
      </w:r>
    </w:p>
    <w:p w:rsidR="00CB73FA" w:rsidRDefault="00CB73FA" w:rsidP="00CB73FA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B73FA" w:rsidRDefault="00CB73FA" w:rsidP="00CB73FA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CB73FA" w:rsidRDefault="00CB73FA" w:rsidP="00CB73FA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4027" w:type="pct"/>
        <w:tblLook w:val="0000"/>
      </w:tblPr>
      <w:tblGrid>
        <w:gridCol w:w="4950"/>
        <w:gridCol w:w="2986"/>
      </w:tblGrid>
      <w:tr w:rsidR="00CB73FA" w:rsidRPr="008B3F58" w:rsidTr="00CB73FA">
        <w:trPr>
          <w:trHeight w:val="510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3FA" w:rsidRDefault="00CB73FA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</w:rPr>
            </w:pPr>
          </w:p>
          <w:p w:rsidR="00CB73FA" w:rsidRPr="00B80BA0" w:rsidRDefault="00CB73FA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B80BA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Disciplina civilistica e fiscale; trattamento contabile</w:t>
            </w:r>
          </w:p>
          <w:p w:rsidR="00CB73FA" w:rsidRPr="00B80BA0" w:rsidRDefault="00CB73FA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B80BA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Modelli di atti di trasformazione, da società di persone in società capitalistica e viceversa</w:t>
            </w:r>
          </w:p>
          <w:p w:rsidR="00CB73FA" w:rsidRPr="00D12C05" w:rsidRDefault="00CB73FA" w:rsidP="00395E11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CB73FA" w:rsidRPr="008B3F58" w:rsidTr="00CB73FA">
        <w:trPr>
          <w:trHeight w:val="510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3FA" w:rsidRDefault="00CB73FA" w:rsidP="00395E11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 w:rsidRPr="004D58C6">
              <w:rPr>
                <w:rFonts w:ascii="Calibri" w:eastAsia="Batang" w:hAnsi="Calibri" w:cs="Andalus"/>
                <w:b/>
                <w:i/>
                <w:color w:val="365F91"/>
              </w:rPr>
              <w:t>Marabini</w:t>
            </w:r>
            <w:proofErr w:type="spellEnd"/>
            <w:r w:rsidRPr="004D58C6">
              <w:rPr>
                <w:rFonts w:ascii="Calibri" w:eastAsia="Batang" w:hAnsi="Calibri" w:cs="Andalus"/>
                <w:b/>
                <w:i/>
                <w:color w:val="365F91"/>
              </w:rPr>
              <w:t>, Carbonari,</w:t>
            </w:r>
            <w:proofErr w:type="spellStart"/>
            <w:r w:rsidRPr="004D58C6">
              <w:rPr>
                <w:rFonts w:ascii="Calibri" w:eastAsia="Batang" w:hAnsi="Calibri" w:cs="Andalus"/>
                <w:b/>
                <w:i/>
                <w:color w:val="365F91"/>
              </w:rPr>
              <w:t>Tonelli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Bertinelli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L.</w:t>
            </w:r>
          </w:p>
          <w:p w:rsidR="00CB73FA" w:rsidRDefault="00CB73FA" w:rsidP="00395E11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Coordinatore: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Tonelli</w:t>
            </w:r>
            <w:proofErr w:type="spellEnd"/>
          </w:p>
        </w:tc>
      </w:tr>
      <w:tr w:rsidR="00CB73FA" w:rsidRPr="008B3F58" w:rsidTr="00CB73FA">
        <w:trPr>
          <w:trHeight w:val="510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CB73FA" w:rsidRPr="008B3F58" w:rsidTr="00CB73FA">
        <w:trPr>
          <w:trHeight w:val="510"/>
        </w:trPr>
        <w:tc>
          <w:tcPr>
            <w:tcW w:w="4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09 Dicembre 2014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4A41B6">
              <w:rPr>
                <w:rFonts w:ascii="Calibri" w:eastAsia="Batang" w:hAnsi="Calibri" w:cs="Andalus"/>
                <w:b/>
                <w:i/>
                <w:color w:val="365F91"/>
              </w:rPr>
              <w:t>1 MARABINI</w:t>
            </w:r>
          </w:p>
          <w:p w:rsidR="004A41B6" w:rsidRPr="008B3F58" w:rsidRDefault="004A41B6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 CARBONARI</w:t>
            </w:r>
          </w:p>
        </w:tc>
      </w:tr>
      <w:tr w:rsidR="00CB73FA" w:rsidTr="00CB73FA">
        <w:trPr>
          <w:trHeight w:val="510"/>
        </w:trPr>
        <w:tc>
          <w:tcPr>
            <w:tcW w:w="4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4A41B6">
              <w:rPr>
                <w:rFonts w:ascii="Calibri" w:eastAsia="Batang" w:hAnsi="Calibri" w:cs="Andalus"/>
                <w:b/>
                <w:i/>
                <w:color w:val="365F91"/>
              </w:rPr>
              <w:t xml:space="preserve"> TONELLI</w:t>
            </w:r>
          </w:p>
        </w:tc>
      </w:tr>
      <w:tr w:rsidR="00CB73FA" w:rsidRPr="008B3F58" w:rsidTr="00CB73FA">
        <w:trPr>
          <w:trHeight w:val="510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16 Dicembre 2014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9-11</w:t>
            </w:r>
            <w:r w:rsidR="004A41B6">
              <w:rPr>
                <w:rFonts w:ascii="Calibri" w:eastAsia="Batang" w:hAnsi="Calibri" w:cs="Andalus"/>
                <w:b/>
                <w:i/>
                <w:color w:val="365F91"/>
              </w:rPr>
              <w:t xml:space="preserve"> BERTINELLI L.</w:t>
            </w:r>
          </w:p>
        </w:tc>
      </w:tr>
      <w:tr w:rsidR="00CB73FA" w:rsidRPr="008B3F58" w:rsidTr="00CB73FA">
        <w:trPr>
          <w:trHeight w:val="510"/>
        </w:trPr>
        <w:tc>
          <w:tcPr>
            <w:tcW w:w="4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FA" w:rsidRPr="008B3F58" w:rsidRDefault="00CB73FA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8</w:t>
            </w:r>
          </w:p>
        </w:tc>
      </w:tr>
    </w:tbl>
    <w:p w:rsidR="00CB73FA" w:rsidRPr="008B3F58" w:rsidRDefault="00CB73FA" w:rsidP="00CB73FA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CB73FA" w:rsidRDefault="00CB73FA" w:rsidP="00CB73FA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CB73FA" w:rsidRDefault="00CB73FA" w:rsidP="00CB73FA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CB73FA" w:rsidRPr="00D17E70" w:rsidRDefault="00CB73FA" w:rsidP="00CB73FA">
      <w:pPr>
        <w:rPr>
          <w:rFonts w:ascii="Calibri" w:hAnsi="Calibri" w:cs="Arabic Typesetting"/>
        </w:rPr>
      </w:pPr>
    </w:p>
    <w:p w:rsidR="00844204" w:rsidRDefault="00844204"/>
    <w:p w:rsidR="00CB73FA" w:rsidRDefault="00CB73FA"/>
    <w:p w:rsidR="00CB73FA" w:rsidRDefault="00CB73FA"/>
    <w:p w:rsidR="00CB73FA" w:rsidRDefault="00CB73FA"/>
    <w:p w:rsidR="00CB73FA" w:rsidRDefault="00CB73FA"/>
    <w:p w:rsidR="00CB73FA" w:rsidRDefault="00CB73FA"/>
    <w:p w:rsidR="00CB73FA" w:rsidRDefault="00CB73FA"/>
    <w:sectPr w:rsidR="00CB73FA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B73FA"/>
    <w:rsid w:val="000404DD"/>
    <w:rsid w:val="001505E7"/>
    <w:rsid w:val="00176C57"/>
    <w:rsid w:val="001B7F84"/>
    <w:rsid w:val="00222CF4"/>
    <w:rsid w:val="002A7EBF"/>
    <w:rsid w:val="004A41B6"/>
    <w:rsid w:val="00525575"/>
    <w:rsid w:val="0076491A"/>
    <w:rsid w:val="00844204"/>
    <w:rsid w:val="00A3095E"/>
    <w:rsid w:val="00CB73FA"/>
    <w:rsid w:val="00EF3AD2"/>
    <w:rsid w:val="00F11125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7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 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2014-12-09T09:54:00Z</dcterms:created>
  <dcterms:modified xsi:type="dcterms:W3CDTF">2014-12-09T09:54:00Z</dcterms:modified>
</cp:coreProperties>
</file>