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63679" w14:textId="77777777" w:rsidR="00E85E6F" w:rsidRDefault="003761A6" w:rsidP="00E85E6F">
      <w:pPr>
        <w:rPr>
          <w:rFonts w:ascii="Times" w:eastAsia="Times New Roman" w:hAnsi="Times" w:cs="Times New Roman"/>
          <w:b/>
          <w:sz w:val="20"/>
          <w:szCs w:val="20"/>
        </w:rPr>
      </w:pPr>
      <w:r>
        <w:rPr>
          <w:rFonts w:ascii="Times" w:eastAsia="Times New Roman" w:hAnsi="Times" w:cs="Times New Roman"/>
          <w:b/>
          <w:sz w:val="20"/>
          <w:szCs w:val="20"/>
          <w:highlight w:val="yellow"/>
        </w:rPr>
        <w:t xml:space="preserve">IAS </w:t>
      </w:r>
      <w:bookmarkStart w:id="0" w:name="_GoBack"/>
      <w:bookmarkEnd w:id="0"/>
      <w:r w:rsidR="00E85E6F" w:rsidRPr="00E85E6F">
        <w:rPr>
          <w:rFonts w:ascii="Times" w:eastAsia="Times New Roman" w:hAnsi="Times" w:cs="Times New Roman"/>
          <w:b/>
          <w:sz w:val="20"/>
          <w:szCs w:val="20"/>
          <w:highlight w:val="yellow"/>
        </w:rPr>
        <w:t>ATTUALMENTE IN USO</w:t>
      </w:r>
    </w:p>
    <w:p w14:paraId="2E147E60" w14:textId="77777777" w:rsidR="00E85E6F" w:rsidRDefault="00E85E6F" w:rsidP="00E85E6F">
      <w:pPr>
        <w:rPr>
          <w:rFonts w:ascii="Times" w:eastAsia="Times New Roman" w:hAnsi="Times" w:cs="Times New Roman"/>
          <w:b/>
          <w:sz w:val="20"/>
          <w:szCs w:val="20"/>
        </w:rPr>
      </w:pPr>
    </w:p>
    <w:p w14:paraId="6340E81D" w14:textId="77777777" w:rsidR="00E85E6F" w:rsidRDefault="00E85E6F" w:rsidP="00E85E6F">
      <w:pPr>
        <w:rPr>
          <w:rFonts w:ascii="Times" w:eastAsia="Times New Roman" w:hAnsi="Times" w:cs="Times New Roman"/>
          <w:b/>
          <w:sz w:val="20"/>
          <w:szCs w:val="20"/>
        </w:rPr>
      </w:pPr>
    </w:p>
    <w:p w14:paraId="4C158610" w14:textId="77777777" w:rsidR="00E85E6F" w:rsidRPr="003761A6" w:rsidRDefault="00E85E6F" w:rsidP="00E85E6F">
      <w:pPr>
        <w:rPr>
          <w:rFonts w:ascii="Times" w:eastAsia="Times New Roman" w:hAnsi="Times" w:cs="Times New Roman"/>
        </w:rPr>
      </w:pPr>
      <w:proofErr w:type="spellStart"/>
      <w:r w:rsidRPr="003761A6">
        <w:rPr>
          <w:rFonts w:ascii="Times" w:eastAsia="Times New Roman" w:hAnsi="Times" w:cs="Times New Roman"/>
          <w:b/>
        </w:rPr>
        <w:t>Ias</w:t>
      </w:r>
      <w:proofErr w:type="spellEnd"/>
      <w:r w:rsidRPr="003761A6">
        <w:rPr>
          <w:rFonts w:ascii="Times" w:eastAsia="Times New Roman" w:hAnsi="Times" w:cs="Times New Roman"/>
          <w:b/>
        </w:rPr>
        <w:t xml:space="preserve"> 1 -</w:t>
      </w:r>
      <w:r w:rsidRPr="003761A6">
        <w:rPr>
          <w:rFonts w:ascii="Times" w:eastAsia="Times New Roman" w:hAnsi="Times" w:cs="Times New Roman"/>
        </w:rPr>
        <w:t xml:space="preserve"> Rivisto nel: 2003 - Decorrenza: 2005</w:t>
      </w:r>
    </w:p>
    <w:p w14:paraId="70C4F25F" w14:textId="77777777" w:rsidR="00E85E6F" w:rsidRPr="003761A6" w:rsidRDefault="00E85E6F" w:rsidP="00E85E6F">
      <w:pPr>
        <w:rPr>
          <w:rFonts w:ascii="Times" w:hAnsi="Times" w:cs="Times New Roman"/>
          <w:i/>
        </w:rPr>
      </w:pPr>
      <w:r w:rsidRPr="003761A6">
        <w:rPr>
          <w:rFonts w:ascii="Times" w:hAnsi="Times" w:cs="Times New Roman"/>
          <w:i/>
        </w:rPr>
        <w:t>Presentazione del bilancio</w:t>
      </w:r>
    </w:p>
    <w:p w14:paraId="4E930931" w14:textId="77777777" w:rsidR="00E85E6F" w:rsidRPr="003761A6" w:rsidRDefault="00E85E6F" w:rsidP="00E85E6F">
      <w:pPr>
        <w:rPr>
          <w:rFonts w:ascii="Times" w:eastAsia="Times New Roman" w:hAnsi="Times" w:cs="Times New Roman"/>
        </w:rPr>
      </w:pPr>
      <w:proofErr w:type="spellStart"/>
      <w:r w:rsidRPr="003761A6">
        <w:rPr>
          <w:rFonts w:ascii="Times" w:eastAsia="Times New Roman" w:hAnsi="Times" w:cs="Times New Roman"/>
          <w:b/>
        </w:rPr>
        <w:t>Ias</w:t>
      </w:r>
      <w:proofErr w:type="spellEnd"/>
      <w:r w:rsidRPr="003761A6">
        <w:rPr>
          <w:rFonts w:ascii="Times" w:eastAsia="Times New Roman" w:hAnsi="Times" w:cs="Times New Roman"/>
          <w:b/>
        </w:rPr>
        <w:t xml:space="preserve"> 2 -</w:t>
      </w:r>
      <w:r w:rsidRPr="003761A6">
        <w:rPr>
          <w:rFonts w:ascii="Times" w:eastAsia="Times New Roman" w:hAnsi="Times" w:cs="Times New Roman"/>
        </w:rPr>
        <w:t xml:space="preserve"> Rivisto nel: 2003 - Decorrenza: 2005</w:t>
      </w:r>
    </w:p>
    <w:p w14:paraId="79D47F2E" w14:textId="77777777" w:rsidR="00E85E6F" w:rsidRPr="003761A6" w:rsidRDefault="00E85E6F" w:rsidP="00E85E6F">
      <w:pPr>
        <w:rPr>
          <w:rFonts w:ascii="Times" w:hAnsi="Times" w:cs="Times New Roman"/>
          <w:i/>
        </w:rPr>
      </w:pPr>
      <w:r w:rsidRPr="003761A6">
        <w:rPr>
          <w:rFonts w:ascii="Times" w:hAnsi="Times" w:cs="Times New Roman"/>
          <w:i/>
        </w:rPr>
        <w:t>Rimanenze</w:t>
      </w:r>
    </w:p>
    <w:p w14:paraId="681FF481" w14:textId="77777777" w:rsidR="00E85E6F" w:rsidRPr="003761A6" w:rsidRDefault="00E85E6F" w:rsidP="00E85E6F">
      <w:pPr>
        <w:rPr>
          <w:rFonts w:ascii="Times" w:eastAsia="Times New Roman" w:hAnsi="Times" w:cs="Times New Roman"/>
        </w:rPr>
      </w:pPr>
      <w:proofErr w:type="spellStart"/>
      <w:r w:rsidRPr="003761A6">
        <w:rPr>
          <w:rFonts w:ascii="Times" w:eastAsia="Times New Roman" w:hAnsi="Times" w:cs="Times New Roman"/>
          <w:b/>
        </w:rPr>
        <w:t>Ias</w:t>
      </w:r>
      <w:proofErr w:type="spellEnd"/>
      <w:r w:rsidRPr="003761A6">
        <w:rPr>
          <w:rFonts w:ascii="Times" w:eastAsia="Times New Roman" w:hAnsi="Times" w:cs="Times New Roman"/>
          <w:b/>
        </w:rPr>
        <w:t xml:space="preserve"> 7 -</w:t>
      </w:r>
      <w:r w:rsidRPr="003761A6">
        <w:rPr>
          <w:rFonts w:ascii="Times" w:eastAsia="Times New Roman" w:hAnsi="Times" w:cs="Times New Roman"/>
        </w:rPr>
        <w:t xml:space="preserve"> Rivisto nel: 2003 - Decorrenza: 1994</w:t>
      </w:r>
    </w:p>
    <w:p w14:paraId="2CF3EF2D" w14:textId="77777777" w:rsidR="00E85E6F" w:rsidRPr="003761A6" w:rsidRDefault="00E85E6F" w:rsidP="00E85E6F">
      <w:pPr>
        <w:rPr>
          <w:rFonts w:ascii="Times" w:hAnsi="Times" w:cs="Times New Roman"/>
          <w:i/>
        </w:rPr>
      </w:pPr>
      <w:r w:rsidRPr="003761A6">
        <w:rPr>
          <w:rFonts w:ascii="Times" w:hAnsi="Times" w:cs="Times New Roman"/>
          <w:i/>
        </w:rPr>
        <w:t>Prospetto dei flussi di cassa</w:t>
      </w:r>
    </w:p>
    <w:p w14:paraId="252B63EC" w14:textId="77777777" w:rsidR="00E85E6F" w:rsidRPr="003761A6" w:rsidRDefault="00E85E6F" w:rsidP="00E85E6F">
      <w:pPr>
        <w:rPr>
          <w:rFonts w:ascii="Times" w:eastAsia="Times New Roman" w:hAnsi="Times" w:cs="Times New Roman"/>
        </w:rPr>
      </w:pPr>
      <w:proofErr w:type="spellStart"/>
      <w:r w:rsidRPr="003761A6">
        <w:rPr>
          <w:rFonts w:ascii="Times" w:eastAsia="Times New Roman" w:hAnsi="Times" w:cs="Times New Roman"/>
          <w:b/>
        </w:rPr>
        <w:t>Ias</w:t>
      </w:r>
      <w:proofErr w:type="spellEnd"/>
      <w:r w:rsidRPr="003761A6">
        <w:rPr>
          <w:rFonts w:ascii="Times" w:eastAsia="Times New Roman" w:hAnsi="Times" w:cs="Times New Roman"/>
          <w:b/>
        </w:rPr>
        <w:t xml:space="preserve"> 8 -</w:t>
      </w:r>
      <w:r w:rsidRPr="003761A6">
        <w:rPr>
          <w:rFonts w:ascii="Times" w:eastAsia="Times New Roman" w:hAnsi="Times" w:cs="Times New Roman"/>
        </w:rPr>
        <w:t xml:space="preserve"> Rivisto nel: 2003 - Decorrenza: 2005</w:t>
      </w:r>
    </w:p>
    <w:p w14:paraId="0CA50EA8" w14:textId="77777777" w:rsidR="00E85E6F" w:rsidRPr="003761A6" w:rsidRDefault="00E85E6F" w:rsidP="00E85E6F">
      <w:pPr>
        <w:rPr>
          <w:rFonts w:ascii="Times" w:hAnsi="Times" w:cs="Times New Roman"/>
          <w:i/>
        </w:rPr>
      </w:pPr>
      <w:r w:rsidRPr="003761A6">
        <w:rPr>
          <w:rFonts w:ascii="Times" w:hAnsi="Times" w:cs="Times New Roman"/>
          <w:i/>
        </w:rPr>
        <w:t>Criteri contabili, cambiamenti di stime ed errori</w:t>
      </w:r>
    </w:p>
    <w:p w14:paraId="3330062B" w14:textId="77777777" w:rsidR="00E85E6F" w:rsidRPr="003761A6" w:rsidRDefault="00E85E6F" w:rsidP="00E85E6F">
      <w:pPr>
        <w:rPr>
          <w:rFonts w:ascii="Times" w:eastAsia="Times New Roman" w:hAnsi="Times" w:cs="Times New Roman"/>
        </w:rPr>
      </w:pPr>
      <w:proofErr w:type="spellStart"/>
      <w:r w:rsidRPr="003761A6">
        <w:rPr>
          <w:rFonts w:ascii="Times" w:eastAsia="Times New Roman" w:hAnsi="Times" w:cs="Times New Roman"/>
          <w:b/>
        </w:rPr>
        <w:t>Ias</w:t>
      </w:r>
      <w:proofErr w:type="spellEnd"/>
      <w:r w:rsidRPr="003761A6">
        <w:rPr>
          <w:rFonts w:ascii="Times" w:eastAsia="Times New Roman" w:hAnsi="Times" w:cs="Times New Roman"/>
          <w:b/>
        </w:rPr>
        <w:t xml:space="preserve"> 10 -</w:t>
      </w:r>
      <w:r w:rsidRPr="003761A6">
        <w:rPr>
          <w:rFonts w:ascii="Times" w:eastAsia="Times New Roman" w:hAnsi="Times" w:cs="Times New Roman"/>
        </w:rPr>
        <w:t xml:space="preserve"> Rivisto nel: 2003 - Decorrenza: 2005</w:t>
      </w:r>
    </w:p>
    <w:p w14:paraId="54696FDE" w14:textId="77777777" w:rsidR="00E85E6F" w:rsidRPr="003761A6" w:rsidRDefault="00E85E6F" w:rsidP="00E85E6F">
      <w:pPr>
        <w:rPr>
          <w:rFonts w:ascii="Times" w:hAnsi="Times" w:cs="Times New Roman"/>
          <w:i/>
        </w:rPr>
      </w:pPr>
      <w:r w:rsidRPr="003761A6">
        <w:rPr>
          <w:rFonts w:ascii="Times" w:hAnsi="Times" w:cs="Times New Roman"/>
          <w:i/>
        </w:rPr>
        <w:t>Fatti intervenuti dopo la data di riferimento del bilancio</w:t>
      </w:r>
    </w:p>
    <w:p w14:paraId="6BF58617" w14:textId="77777777" w:rsidR="00E85E6F" w:rsidRPr="003761A6" w:rsidRDefault="00E85E6F" w:rsidP="00E85E6F">
      <w:pPr>
        <w:rPr>
          <w:rFonts w:ascii="Times" w:eastAsia="Times New Roman" w:hAnsi="Times" w:cs="Times New Roman"/>
        </w:rPr>
      </w:pPr>
      <w:proofErr w:type="spellStart"/>
      <w:r w:rsidRPr="003761A6">
        <w:rPr>
          <w:rFonts w:ascii="Times" w:eastAsia="Times New Roman" w:hAnsi="Times" w:cs="Times New Roman"/>
          <w:b/>
        </w:rPr>
        <w:t>Ias</w:t>
      </w:r>
      <w:proofErr w:type="spellEnd"/>
      <w:r w:rsidRPr="003761A6">
        <w:rPr>
          <w:rFonts w:ascii="Times" w:eastAsia="Times New Roman" w:hAnsi="Times" w:cs="Times New Roman"/>
          <w:b/>
        </w:rPr>
        <w:t xml:space="preserve"> 11 -</w:t>
      </w:r>
      <w:r w:rsidRPr="003761A6">
        <w:rPr>
          <w:rFonts w:ascii="Times" w:eastAsia="Times New Roman" w:hAnsi="Times" w:cs="Times New Roman"/>
        </w:rPr>
        <w:t xml:space="preserve"> Rivisto nel: 2003 - Decorrenza: 1995</w:t>
      </w:r>
    </w:p>
    <w:p w14:paraId="45261684" w14:textId="77777777" w:rsidR="00E85E6F" w:rsidRPr="003761A6" w:rsidRDefault="00E85E6F" w:rsidP="00E85E6F">
      <w:pPr>
        <w:rPr>
          <w:rFonts w:ascii="Times" w:hAnsi="Times" w:cs="Times New Roman"/>
          <w:i/>
        </w:rPr>
      </w:pPr>
      <w:r w:rsidRPr="003761A6">
        <w:rPr>
          <w:rFonts w:ascii="Times" w:hAnsi="Times" w:cs="Times New Roman"/>
          <w:i/>
        </w:rPr>
        <w:t>Contratti di costruzione (Commesse a lungo termine)</w:t>
      </w:r>
    </w:p>
    <w:p w14:paraId="613AB106" w14:textId="77777777" w:rsidR="00E85E6F" w:rsidRPr="003761A6" w:rsidRDefault="00E85E6F" w:rsidP="00E85E6F">
      <w:pPr>
        <w:rPr>
          <w:rFonts w:ascii="Times" w:eastAsia="Times New Roman" w:hAnsi="Times" w:cs="Times New Roman"/>
        </w:rPr>
      </w:pPr>
      <w:proofErr w:type="spellStart"/>
      <w:r w:rsidRPr="003761A6">
        <w:rPr>
          <w:rFonts w:ascii="Times" w:eastAsia="Times New Roman" w:hAnsi="Times" w:cs="Times New Roman"/>
          <w:b/>
        </w:rPr>
        <w:t>Ias</w:t>
      </w:r>
      <w:proofErr w:type="spellEnd"/>
      <w:r w:rsidRPr="003761A6">
        <w:rPr>
          <w:rFonts w:ascii="Times" w:eastAsia="Times New Roman" w:hAnsi="Times" w:cs="Times New Roman"/>
          <w:b/>
        </w:rPr>
        <w:t xml:space="preserve"> 12 -</w:t>
      </w:r>
      <w:r w:rsidRPr="003761A6">
        <w:rPr>
          <w:rFonts w:ascii="Times" w:eastAsia="Times New Roman" w:hAnsi="Times" w:cs="Times New Roman"/>
        </w:rPr>
        <w:t xml:space="preserve"> Rivisto nel: 2003 - Decorrenza: 1998</w:t>
      </w:r>
    </w:p>
    <w:p w14:paraId="23A622AD" w14:textId="77777777" w:rsidR="00E85E6F" w:rsidRPr="003761A6" w:rsidRDefault="00E85E6F" w:rsidP="00E85E6F">
      <w:pPr>
        <w:rPr>
          <w:rFonts w:ascii="Times" w:eastAsia="Times New Roman" w:hAnsi="Times" w:cs="Times New Roman"/>
          <w:color w:val="0000FF"/>
          <w:u w:val="single"/>
        </w:rPr>
      </w:pPr>
      <w:r w:rsidRPr="003761A6">
        <w:rPr>
          <w:rFonts w:ascii="Times" w:hAnsi="Times" w:cs="Times New Roman"/>
          <w:i/>
        </w:rPr>
        <w:t>Contabilizzazione delle imposte sul reddito</w:t>
      </w:r>
      <w:r w:rsidRPr="003761A6">
        <w:rPr>
          <w:rFonts w:ascii="Times" w:hAnsi="Times" w:cs="Times New Roman"/>
        </w:rPr>
        <w:t>.</w:t>
      </w:r>
    </w:p>
    <w:p w14:paraId="378D051D" w14:textId="77777777" w:rsidR="00E85E6F" w:rsidRPr="003761A6" w:rsidRDefault="00E85E6F" w:rsidP="00E85E6F">
      <w:pPr>
        <w:rPr>
          <w:rFonts w:ascii="Times" w:hAnsi="Times" w:cs="Times New Roman"/>
        </w:rPr>
      </w:pPr>
      <w:proofErr w:type="spellStart"/>
      <w:r w:rsidRPr="003761A6">
        <w:rPr>
          <w:rFonts w:ascii="Times" w:eastAsia="Times New Roman" w:hAnsi="Times" w:cs="Times New Roman"/>
          <w:b/>
        </w:rPr>
        <w:t>Ias</w:t>
      </w:r>
      <w:proofErr w:type="spellEnd"/>
      <w:r w:rsidRPr="003761A6">
        <w:rPr>
          <w:rFonts w:ascii="Times" w:eastAsia="Times New Roman" w:hAnsi="Times" w:cs="Times New Roman"/>
          <w:b/>
        </w:rPr>
        <w:t xml:space="preserve"> 14 -</w:t>
      </w:r>
      <w:r w:rsidRPr="003761A6">
        <w:rPr>
          <w:rFonts w:ascii="Times" w:eastAsia="Times New Roman" w:hAnsi="Times" w:cs="Times New Roman"/>
        </w:rPr>
        <w:t xml:space="preserve"> Rivisto nel: 2003 - Decorrenza: 1998</w:t>
      </w:r>
    </w:p>
    <w:p w14:paraId="380A0134" w14:textId="77777777" w:rsidR="00E85E6F" w:rsidRPr="003761A6" w:rsidRDefault="00E85E6F" w:rsidP="00E85E6F">
      <w:pPr>
        <w:rPr>
          <w:rFonts w:ascii="Times" w:hAnsi="Times" w:cs="Times New Roman"/>
          <w:i/>
        </w:rPr>
      </w:pPr>
      <w:r w:rsidRPr="003761A6">
        <w:rPr>
          <w:rFonts w:ascii="Times" w:hAnsi="Times" w:cs="Times New Roman"/>
          <w:i/>
        </w:rPr>
        <w:t>Informazioni settoriali.</w:t>
      </w:r>
    </w:p>
    <w:p w14:paraId="72DCEF4B" w14:textId="77777777" w:rsidR="00E85E6F" w:rsidRPr="003761A6" w:rsidRDefault="00E85E6F" w:rsidP="00E85E6F">
      <w:pPr>
        <w:rPr>
          <w:rFonts w:ascii="Times" w:eastAsia="Times New Roman" w:hAnsi="Times" w:cs="Times New Roman"/>
          <w:b/>
        </w:rPr>
      </w:pPr>
      <w:proofErr w:type="spellStart"/>
      <w:r w:rsidRPr="003761A6">
        <w:rPr>
          <w:rFonts w:ascii="Times" w:eastAsia="Times New Roman" w:hAnsi="Times" w:cs="Times New Roman"/>
          <w:b/>
        </w:rPr>
        <w:t>Ias</w:t>
      </w:r>
      <w:proofErr w:type="spellEnd"/>
      <w:r w:rsidRPr="003761A6">
        <w:rPr>
          <w:rFonts w:ascii="Times" w:eastAsia="Times New Roman" w:hAnsi="Times" w:cs="Times New Roman"/>
          <w:b/>
        </w:rPr>
        <w:t xml:space="preserve"> 15 </w:t>
      </w:r>
    </w:p>
    <w:p w14:paraId="20D5146C" w14:textId="77777777" w:rsidR="00E85E6F" w:rsidRPr="003761A6" w:rsidRDefault="00E85E6F" w:rsidP="00E85E6F">
      <w:pPr>
        <w:rPr>
          <w:rFonts w:ascii="Times" w:hAnsi="Times" w:cs="Times New Roman"/>
          <w:i/>
        </w:rPr>
      </w:pPr>
      <w:r w:rsidRPr="003761A6">
        <w:rPr>
          <w:rFonts w:ascii="Times" w:hAnsi="Times" w:cs="Times New Roman"/>
          <w:i/>
        </w:rPr>
        <w:t>Informazioni relative agli effetti delle variazioni dei prezzi</w:t>
      </w:r>
    </w:p>
    <w:p w14:paraId="297D3699" w14:textId="77777777" w:rsidR="00E85E6F" w:rsidRPr="003761A6" w:rsidRDefault="00E85E6F" w:rsidP="00E85E6F">
      <w:pPr>
        <w:rPr>
          <w:rFonts w:ascii="Times" w:eastAsia="Times New Roman" w:hAnsi="Times" w:cs="Times New Roman"/>
        </w:rPr>
      </w:pPr>
      <w:proofErr w:type="spellStart"/>
      <w:r w:rsidRPr="003761A6">
        <w:rPr>
          <w:rFonts w:ascii="Times" w:eastAsia="Times New Roman" w:hAnsi="Times" w:cs="Times New Roman"/>
          <w:b/>
        </w:rPr>
        <w:t>Ias</w:t>
      </w:r>
      <w:proofErr w:type="spellEnd"/>
      <w:r w:rsidRPr="003761A6">
        <w:rPr>
          <w:rFonts w:ascii="Times" w:eastAsia="Times New Roman" w:hAnsi="Times" w:cs="Times New Roman"/>
          <w:b/>
        </w:rPr>
        <w:t xml:space="preserve"> 16 -</w:t>
      </w:r>
      <w:r w:rsidRPr="003761A6">
        <w:rPr>
          <w:rFonts w:ascii="Times" w:eastAsia="Times New Roman" w:hAnsi="Times" w:cs="Times New Roman"/>
        </w:rPr>
        <w:t xml:space="preserve"> Rivisto nel: 2003 - Decorrenza: 2005</w:t>
      </w:r>
    </w:p>
    <w:p w14:paraId="43A44A5F" w14:textId="77777777" w:rsidR="00E85E6F" w:rsidRPr="003761A6" w:rsidRDefault="00E85E6F" w:rsidP="00E85E6F">
      <w:pPr>
        <w:rPr>
          <w:rFonts w:ascii="Times" w:hAnsi="Times" w:cs="Times New Roman"/>
          <w:i/>
        </w:rPr>
      </w:pPr>
      <w:r w:rsidRPr="003761A6">
        <w:rPr>
          <w:rFonts w:ascii="Times" w:hAnsi="Times" w:cs="Times New Roman"/>
          <w:i/>
        </w:rPr>
        <w:t>Immobilizzazioni tecniche.</w:t>
      </w:r>
    </w:p>
    <w:p w14:paraId="10C60099" w14:textId="77777777" w:rsidR="00E85E6F" w:rsidRPr="003761A6" w:rsidRDefault="00E85E6F" w:rsidP="00E85E6F">
      <w:pPr>
        <w:rPr>
          <w:rFonts w:ascii="Times" w:eastAsia="Times New Roman" w:hAnsi="Times" w:cs="Times New Roman"/>
        </w:rPr>
      </w:pPr>
      <w:proofErr w:type="spellStart"/>
      <w:r w:rsidRPr="003761A6">
        <w:rPr>
          <w:rFonts w:ascii="Times" w:eastAsia="Times New Roman" w:hAnsi="Times" w:cs="Times New Roman"/>
          <w:b/>
        </w:rPr>
        <w:t>Ias</w:t>
      </w:r>
      <w:proofErr w:type="spellEnd"/>
      <w:r w:rsidRPr="003761A6">
        <w:rPr>
          <w:rFonts w:ascii="Times" w:eastAsia="Times New Roman" w:hAnsi="Times" w:cs="Times New Roman"/>
          <w:b/>
        </w:rPr>
        <w:t xml:space="preserve"> 17 -</w:t>
      </w:r>
      <w:r w:rsidRPr="003761A6">
        <w:rPr>
          <w:rFonts w:ascii="Times" w:eastAsia="Times New Roman" w:hAnsi="Times" w:cs="Times New Roman"/>
        </w:rPr>
        <w:t xml:space="preserve"> Rivisto nel: 2003 - Decorrenza: 2005</w:t>
      </w:r>
    </w:p>
    <w:p w14:paraId="17119825" w14:textId="77777777" w:rsidR="00E85E6F" w:rsidRPr="003761A6" w:rsidRDefault="00E85E6F" w:rsidP="00E85E6F">
      <w:pPr>
        <w:rPr>
          <w:rFonts w:ascii="Times" w:hAnsi="Times" w:cs="Times New Roman"/>
          <w:i/>
        </w:rPr>
      </w:pPr>
      <w:r w:rsidRPr="003761A6">
        <w:rPr>
          <w:rFonts w:ascii="Times" w:hAnsi="Times" w:cs="Times New Roman"/>
          <w:i/>
        </w:rPr>
        <w:t>Locazioni.</w:t>
      </w:r>
    </w:p>
    <w:p w14:paraId="19067D83" w14:textId="77777777" w:rsidR="00E85E6F" w:rsidRPr="003761A6" w:rsidRDefault="00E85E6F" w:rsidP="00E85E6F">
      <w:pPr>
        <w:rPr>
          <w:rFonts w:ascii="Times" w:eastAsia="Times New Roman" w:hAnsi="Times" w:cs="Times New Roman"/>
        </w:rPr>
      </w:pPr>
      <w:proofErr w:type="spellStart"/>
      <w:r w:rsidRPr="003761A6">
        <w:rPr>
          <w:rFonts w:ascii="Times" w:eastAsia="Times New Roman" w:hAnsi="Times" w:cs="Times New Roman"/>
          <w:b/>
        </w:rPr>
        <w:t>Ias</w:t>
      </w:r>
      <w:proofErr w:type="spellEnd"/>
      <w:r w:rsidRPr="003761A6">
        <w:rPr>
          <w:rFonts w:ascii="Times" w:eastAsia="Times New Roman" w:hAnsi="Times" w:cs="Times New Roman"/>
          <w:b/>
        </w:rPr>
        <w:t xml:space="preserve"> 18 -</w:t>
      </w:r>
      <w:r w:rsidRPr="003761A6">
        <w:rPr>
          <w:rFonts w:ascii="Times" w:eastAsia="Times New Roman" w:hAnsi="Times" w:cs="Times New Roman"/>
        </w:rPr>
        <w:t xml:space="preserve"> Rivisto nel: 2003 - Decorrenza: 1995</w:t>
      </w:r>
    </w:p>
    <w:p w14:paraId="2909DBAA" w14:textId="77777777" w:rsidR="00E85E6F" w:rsidRPr="003761A6" w:rsidRDefault="00E85E6F" w:rsidP="00E85E6F">
      <w:pPr>
        <w:rPr>
          <w:rFonts w:ascii="Times" w:hAnsi="Times" w:cs="Times New Roman"/>
          <w:i/>
        </w:rPr>
      </w:pPr>
      <w:r w:rsidRPr="003761A6">
        <w:rPr>
          <w:rFonts w:ascii="Times" w:hAnsi="Times" w:cs="Times New Roman"/>
          <w:i/>
        </w:rPr>
        <w:t>Ricavi.</w:t>
      </w:r>
    </w:p>
    <w:p w14:paraId="7A3CD0C3" w14:textId="77777777" w:rsidR="00E85E6F" w:rsidRPr="003761A6" w:rsidRDefault="00E85E6F" w:rsidP="00E85E6F">
      <w:pPr>
        <w:rPr>
          <w:rFonts w:ascii="Times" w:eastAsia="Times New Roman" w:hAnsi="Times" w:cs="Times New Roman"/>
        </w:rPr>
      </w:pPr>
      <w:proofErr w:type="spellStart"/>
      <w:r w:rsidRPr="003761A6">
        <w:rPr>
          <w:rFonts w:ascii="Times" w:eastAsia="Times New Roman" w:hAnsi="Times" w:cs="Times New Roman"/>
          <w:b/>
        </w:rPr>
        <w:t>Ias</w:t>
      </w:r>
      <w:proofErr w:type="spellEnd"/>
      <w:r w:rsidRPr="003761A6">
        <w:rPr>
          <w:rFonts w:ascii="Times" w:eastAsia="Times New Roman" w:hAnsi="Times" w:cs="Times New Roman"/>
          <w:b/>
        </w:rPr>
        <w:t xml:space="preserve"> 19 -</w:t>
      </w:r>
      <w:r w:rsidRPr="003761A6">
        <w:rPr>
          <w:rFonts w:ascii="Times" w:eastAsia="Times New Roman" w:hAnsi="Times" w:cs="Times New Roman"/>
        </w:rPr>
        <w:t xml:space="preserve"> Rivisto nel: 2003 - Decorrenza: 1999</w:t>
      </w:r>
    </w:p>
    <w:p w14:paraId="0A21B809" w14:textId="77777777" w:rsidR="00E85E6F" w:rsidRPr="003761A6" w:rsidRDefault="00E85E6F" w:rsidP="00E85E6F">
      <w:pPr>
        <w:rPr>
          <w:rFonts w:ascii="Times" w:hAnsi="Times" w:cs="Times New Roman"/>
          <w:i/>
        </w:rPr>
      </w:pPr>
      <w:r w:rsidRPr="003761A6">
        <w:rPr>
          <w:rFonts w:ascii="Times" w:hAnsi="Times" w:cs="Times New Roman"/>
          <w:i/>
        </w:rPr>
        <w:t>Benefici per i dipendenti.</w:t>
      </w:r>
    </w:p>
    <w:p w14:paraId="4A9DFA06" w14:textId="77777777" w:rsidR="00E85E6F" w:rsidRPr="003761A6" w:rsidRDefault="00E85E6F" w:rsidP="00E85E6F">
      <w:pPr>
        <w:rPr>
          <w:rFonts w:ascii="Times" w:eastAsia="Times New Roman" w:hAnsi="Times" w:cs="Times New Roman"/>
        </w:rPr>
      </w:pPr>
      <w:proofErr w:type="spellStart"/>
      <w:r w:rsidRPr="003761A6">
        <w:rPr>
          <w:rFonts w:ascii="Times" w:eastAsia="Times New Roman" w:hAnsi="Times" w:cs="Times New Roman"/>
          <w:b/>
        </w:rPr>
        <w:t>Ias</w:t>
      </w:r>
      <w:proofErr w:type="spellEnd"/>
      <w:r w:rsidRPr="003761A6">
        <w:rPr>
          <w:rFonts w:ascii="Times" w:eastAsia="Times New Roman" w:hAnsi="Times" w:cs="Times New Roman"/>
          <w:b/>
        </w:rPr>
        <w:t xml:space="preserve"> 20 -</w:t>
      </w:r>
      <w:r w:rsidRPr="003761A6">
        <w:rPr>
          <w:rFonts w:ascii="Times" w:eastAsia="Times New Roman" w:hAnsi="Times" w:cs="Times New Roman"/>
        </w:rPr>
        <w:t xml:space="preserve"> Decorrenza: 1984</w:t>
      </w:r>
    </w:p>
    <w:p w14:paraId="298DA055" w14:textId="77777777" w:rsidR="00E85E6F" w:rsidRPr="003761A6" w:rsidRDefault="00E85E6F" w:rsidP="00E85E6F">
      <w:pPr>
        <w:rPr>
          <w:rFonts w:ascii="Times" w:hAnsi="Times" w:cs="Times New Roman"/>
          <w:i/>
        </w:rPr>
      </w:pPr>
      <w:r w:rsidRPr="003761A6">
        <w:rPr>
          <w:rFonts w:ascii="Times" w:hAnsi="Times" w:cs="Times New Roman"/>
          <w:i/>
        </w:rPr>
        <w:t>Contabilizzazione dei contributi pubblici e menzione degli aiuti pubblici.</w:t>
      </w:r>
    </w:p>
    <w:p w14:paraId="394CA2CA" w14:textId="77777777" w:rsidR="00E85E6F" w:rsidRPr="003761A6" w:rsidRDefault="00E85E6F" w:rsidP="00E85E6F">
      <w:pPr>
        <w:rPr>
          <w:rFonts w:ascii="Times" w:eastAsia="Times New Roman" w:hAnsi="Times" w:cs="Times New Roman"/>
        </w:rPr>
      </w:pPr>
      <w:proofErr w:type="spellStart"/>
      <w:r w:rsidRPr="003761A6">
        <w:rPr>
          <w:rFonts w:ascii="Times" w:eastAsia="Times New Roman" w:hAnsi="Times" w:cs="Times New Roman"/>
          <w:b/>
        </w:rPr>
        <w:t>Ias</w:t>
      </w:r>
      <w:proofErr w:type="spellEnd"/>
      <w:r w:rsidRPr="003761A6">
        <w:rPr>
          <w:rFonts w:ascii="Times" w:eastAsia="Times New Roman" w:hAnsi="Times" w:cs="Times New Roman"/>
          <w:b/>
        </w:rPr>
        <w:t xml:space="preserve"> 21 -</w:t>
      </w:r>
      <w:r w:rsidRPr="003761A6">
        <w:rPr>
          <w:rFonts w:ascii="Times" w:eastAsia="Times New Roman" w:hAnsi="Times" w:cs="Times New Roman"/>
        </w:rPr>
        <w:t xml:space="preserve"> Rivisto nel: 2003 - Decorrenza: 2005</w:t>
      </w:r>
    </w:p>
    <w:p w14:paraId="4C0DE4EA" w14:textId="77777777" w:rsidR="00E85E6F" w:rsidRPr="003761A6" w:rsidRDefault="00E85E6F" w:rsidP="00E85E6F">
      <w:pPr>
        <w:rPr>
          <w:rFonts w:ascii="Times" w:hAnsi="Times" w:cs="Times New Roman"/>
          <w:i/>
        </w:rPr>
      </w:pPr>
      <w:r w:rsidRPr="003761A6">
        <w:rPr>
          <w:rFonts w:ascii="Times" w:hAnsi="Times" w:cs="Times New Roman"/>
          <w:i/>
        </w:rPr>
        <w:t>Effetti di variazioni nei tassi di cambio.</w:t>
      </w:r>
    </w:p>
    <w:p w14:paraId="4C13D46D" w14:textId="77777777" w:rsidR="00E85E6F" w:rsidRPr="003761A6" w:rsidRDefault="00E85E6F" w:rsidP="00E85E6F">
      <w:pPr>
        <w:rPr>
          <w:rFonts w:ascii="Times" w:eastAsia="Times New Roman" w:hAnsi="Times" w:cs="Times New Roman"/>
        </w:rPr>
      </w:pPr>
      <w:proofErr w:type="spellStart"/>
      <w:r w:rsidRPr="003761A6">
        <w:rPr>
          <w:rFonts w:ascii="Times" w:eastAsia="Times New Roman" w:hAnsi="Times" w:cs="Times New Roman"/>
          <w:b/>
        </w:rPr>
        <w:t>Ias</w:t>
      </w:r>
      <w:proofErr w:type="spellEnd"/>
      <w:r w:rsidRPr="003761A6">
        <w:rPr>
          <w:rFonts w:ascii="Times" w:eastAsia="Times New Roman" w:hAnsi="Times" w:cs="Times New Roman"/>
          <w:b/>
        </w:rPr>
        <w:t xml:space="preserve"> 23 -</w:t>
      </w:r>
      <w:r w:rsidRPr="003761A6">
        <w:rPr>
          <w:rFonts w:ascii="Times" w:eastAsia="Times New Roman" w:hAnsi="Times" w:cs="Times New Roman"/>
        </w:rPr>
        <w:t xml:space="preserve"> Rivisto nel: 2003 - Decorrenza: 1995</w:t>
      </w:r>
    </w:p>
    <w:p w14:paraId="2FC93742" w14:textId="77777777" w:rsidR="00E85E6F" w:rsidRPr="003761A6" w:rsidRDefault="00E85E6F" w:rsidP="00E85E6F">
      <w:pPr>
        <w:rPr>
          <w:rFonts w:ascii="Times" w:hAnsi="Times" w:cs="Times New Roman"/>
          <w:i/>
        </w:rPr>
      </w:pPr>
      <w:r w:rsidRPr="003761A6">
        <w:rPr>
          <w:rFonts w:ascii="Times" w:hAnsi="Times" w:cs="Times New Roman"/>
          <w:i/>
        </w:rPr>
        <w:t>Oneri finanziari.</w:t>
      </w:r>
    </w:p>
    <w:p w14:paraId="5559BAC3" w14:textId="77777777" w:rsidR="00E85E6F" w:rsidRPr="003761A6" w:rsidRDefault="00E85E6F" w:rsidP="00E85E6F">
      <w:pPr>
        <w:rPr>
          <w:rFonts w:ascii="Times" w:eastAsia="Times New Roman" w:hAnsi="Times" w:cs="Times New Roman"/>
        </w:rPr>
      </w:pPr>
      <w:proofErr w:type="spellStart"/>
      <w:r w:rsidRPr="003761A6">
        <w:rPr>
          <w:rFonts w:ascii="Times" w:eastAsia="Times New Roman" w:hAnsi="Times" w:cs="Times New Roman"/>
          <w:b/>
        </w:rPr>
        <w:t>Ias</w:t>
      </w:r>
      <w:proofErr w:type="spellEnd"/>
      <w:r w:rsidRPr="003761A6">
        <w:rPr>
          <w:rFonts w:ascii="Times" w:eastAsia="Times New Roman" w:hAnsi="Times" w:cs="Times New Roman"/>
          <w:b/>
        </w:rPr>
        <w:t xml:space="preserve"> 24 -</w:t>
      </w:r>
      <w:r w:rsidRPr="003761A6">
        <w:rPr>
          <w:rFonts w:ascii="Times" w:eastAsia="Times New Roman" w:hAnsi="Times" w:cs="Times New Roman"/>
        </w:rPr>
        <w:t xml:space="preserve"> Pubblicazione: 2003 - Decorrenza: 2005</w:t>
      </w:r>
    </w:p>
    <w:p w14:paraId="6E5EB83C" w14:textId="77777777" w:rsidR="00E85E6F" w:rsidRPr="003761A6" w:rsidRDefault="00E85E6F" w:rsidP="00E85E6F">
      <w:pPr>
        <w:rPr>
          <w:rFonts w:ascii="Times" w:hAnsi="Times" w:cs="Times New Roman"/>
          <w:i/>
        </w:rPr>
      </w:pPr>
      <w:r w:rsidRPr="003761A6">
        <w:rPr>
          <w:rFonts w:ascii="Times" w:hAnsi="Times" w:cs="Times New Roman"/>
          <w:i/>
        </w:rPr>
        <w:t>Informazioni sulle entità correlate.</w:t>
      </w:r>
    </w:p>
    <w:p w14:paraId="42CEB721" w14:textId="77777777" w:rsidR="00E85E6F" w:rsidRPr="003761A6" w:rsidRDefault="00E85E6F" w:rsidP="00E85E6F">
      <w:pPr>
        <w:rPr>
          <w:rFonts w:ascii="Times" w:eastAsia="Times New Roman" w:hAnsi="Times" w:cs="Times New Roman"/>
        </w:rPr>
      </w:pPr>
      <w:proofErr w:type="spellStart"/>
      <w:r w:rsidRPr="003761A6">
        <w:rPr>
          <w:rFonts w:ascii="Times" w:eastAsia="Times New Roman" w:hAnsi="Times" w:cs="Times New Roman"/>
          <w:b/>
        </w:rPr>
        <w:t>Ias</w:t>
      </w:r>
      <w:proofErr w:type="spellEnd"/>
      <w:r w:rsidRPr="003761A6">
        <w:rPr>
          <w:rFonts w:ascii="Times" w:eastAsia="Times New Roman" w:hAnsi="Times" w:cs="Times New Roman"/>
          <w:b/>
        </w:rPr>
        <w:t xml:space="preserve"> 26 -</w:t>
      </w:r>
      <w:r w:rsidRPr="003761A6">
        <w:rPr>
          <w:rFonts w:ascii="Times" w:eastAsia="Times New Roman" w:hAnsi="Times" w:cs="Times New Roman"/>
        </w:rPr>
        <w:t xml:space="preserve"> Decorrenza: 1988</w:t>
      </w:r>
    </w:p>
    <w:p w14:paraId="0F544508" w14:textId="77777777" w:rsidR="00E85E6F" w:rsidRPr="003761A6" w:rsidRDefault="00E85E6F" w:rsidP="00E85E6F">
      <w:pPr>
        <w:rPr>
          <w:rFonts w:ascii="Times" w:hAnsi="Times" w:cs="Times New Roman"/>
          <w:i/>
        </w:rPr>
      </w:pPr>
      <w:r w:rsidRPr="003761A6">
        <w:rPr>
          <w:rFonts w:ascii="Times" w:hAnsi="Times" w:cs="Times New Roman"/>
          <w:i/>
        </w:rPr>
        <w:t>Contabilizzazione per la redazione dei rendiconti dei fondi pensione.</w:t>
      </w:r>
    </w:p>
    <w:p w14:paraId="2EE907CB" w14:textId="77777777" w:rsidR="00E85E6F" w:rsidRPr="003761A6" w:rsidRDefault="00E85E6F" w:rsidP="00E85E6F">
      <w:pPr>
        <w:rPr>
          <w:rFonts w:ascii="Times" w:eastAsia="Times New Roman" w:hAnsi="Times" w:cs="Times New Roman"/>
        </w:rPr>
      </w:pPr>
      <w:proofErr w:type="spellStart"/>
      <w:r w:rsidRPr="003761A6">
        <w:rPr>
          <w:rFonts w:ascii="Times" w:eastAsia="Times New Roman" w:hAnsi="Times" w:cs="Times New Roman"/>
          <w:b/>
        </w:rPr>
        <w:t>Ias</w:t>
      </w:r>
      <w:proofErr w:type="spellEnd"/>
      <w:r w:rsidRPr="003761A6">
        <w:rPr>
          <w:rFonts w:ascii="Times" w:eastAsia="Times New Roman" w:hAnsi="Times" w:cs="Times New Roman"/>
          <w:b/>
        </w:rPr>
        <w:t xml:space="preserve"> 27 -</w:t>
      </w:r>
      <w:r w:rsidRPr="003761A6">
        <w:rPr>
          <w:rFonts w:ascii="Times" w:eastAsia="Times New Roman" w:hAnsi="Times" w:cs="Times New Roman"/>
        </w:rPr>
        <w:t xml:space="preserve"> Rivisto nel: 2003 - Decorrenza: 2005</w:t>
      </w:r>
    </w:p>
    <w:p w14:paraId="3CDCBFF4" w14:textId="77777777" w:rsidR="00E85E6F" w:rsidRPr="003761A6" w:rsidRDefault="00E85E6F" w:rsidP="00E85E6F">
      <w:pPr>
        <w:rPr>
          <w:rFonts w:ascii="Times" w:hAnsi="Times" w:cs="Times New Roman"/>
          <w:i/>
        </w:rPr>
      </w:pPr>
      <w:r w:rsidRPr="003761A6">
        <w:rPr>
          <w:rFonts w:ascii="Times" w:hAnsi="Times" w:cs="Times New Roman"/>
          <w:i/>
        </w:rPr>
        <w:t>Bilanci consolidati e bilanci separati.</w:t>
      </w:r>
    </w:p>
    <w:p w14:paraId="7BBCB8DF" w14:textId="77777777" w:rsidR="00E85E6F" w:rsidRPr="003761A6" w:rsidRDefault="00E85E6F" w:rsidP="00E85E6F">
      <w:pPr>
        <w:rPr>
          <w:rFonts w:ascii="Times" w:eastAsia="Times New Roman" w:hAnsi="Times" w:cs="Times New Roman"/>
        </w:rPr>
      </w:pPr>
      <w:proofErr w:type="spellStart"/>
      <w:r w:rsidRPr="003761A6">
        <w:rPr>
          <w:rFonts w:ascii="Times" w:eastAsia="Times New Roman" w:hAnsi="Times" w:cs="Times New Roman"/>
          <w:b/>
        </w:rPr>
        <w:t>Ias</w:t>
      </w:r>
      <w:proofErr w:type="spellEnd"/>
      <w:r w:rsidRPr="003761A6">
        <w:rPr>
          <w:rFonts w:ascii="Times" w:eastAsia="Times New Roman" w:hAnsi="Times" w:cs="Times New Roman"/>
          <w:b/>
        </w:rPr>
        <w:t xml:space="preserve"> 28 -</w:t>
      </w:r>
      <w:r w:rsidRPr="003761A6">
        <w:rPr>
          <w:rFonts w:ascii="Times" w:eastAsia="Times New Roman" w:hAnsi="Times" w:cs="Times New Roman"/>
        </w:rPr>
        <w:t xml:space="preserve"> Rivisto nel: 2003 - Decorrenza: 2005</w:t>
      </w:r>
    </w:p>
    <w:p w14:paraId="120D3CEC" w14:textId="77777777" w:rsidR="00E85E6F" w:rsidRPr="003761A6" w:rsidRDefault="00E85E6F" w:rsidP="00E85E6F">
      <w:pPr>
        <w:rPr>
          <w:rFonts w:ascii="Times" w:hAnsi="Times" w:cs="Times New Roman"/>
          <w:i/>
        </w:rPr>
      </w:pPr>
      <w:r w:rsidRPr="003761A6">
        <w:rPr>
          <w:rFonts w:ascii="Times" w:hAnsi="Times" w:cs="Times New Roman"/>
          <w:i/>
        </w:rPr>
        <w:t>Contabilizzazione delle partecipazioni in società collegate.</w:t>
      </w:r>
    </w:p>
    <w:p w14:paraId="20E6F198" w14:textId="77777777" w:rsidR="00E85E6F" w:rsidRPr="003761A6" w:rsidRDefault="00E85E6F" w:rsidP="00E85E6F">
      <w:pPr>
        <w:rPr>
          <w:rFonts w:ascii="Times" w:eastAsia="Times New Roman" w:hAnsi="Times" w:cs="Times New Roman"/>
        </w:rPr>
      </w:pPr>
      <w:proofErr w:type="spellStart"/>
      <w:r w:rsidRPr="003761A6">
        <w:rPr>
          <w:rFonts w:ascii="Times" w:eastAsia="Times New Roman" w:hAnsi="Times" w:cs="Times New Roman"/>
          <w:b/>
        </w:rPr>
        <w:t>Ias</w:t>
      </w:r>
      <w:proofErr w:type="spellEnd"/>
      <w:r w:rsidRPr="003761A6">
        <w:rPr>
          <w:rFonts w:ascii="Times" w:eastAsia="Times New Roman" w:hAnsi="Times" w:cs="Times New Roman"/>
          <w:b/>
        </w:rPr>
        <w:t xml:space="preserve"> 29 -</w:t>
      </w:r>
      <w:r w:rsidRPr="003761A6">
        <w:rPr>
          <w:rFonts w:ascii="Times" w:eastAsia="Times New Roman" w:hAnsi="Times" w:cs="Times New Roman"/>
        </w:rPr>
        <w:t xml:space="preserve"> Decorrenza: 1990</w:t>
      </w:r>
    </w:p>
    <w:p w14:paraId="56CF0F1C" w14:textId="77777777" w:rsidR="00E85E6F" w:rsidRPr="003761A6" w:rsidRDefault="00E85E6F" w:rsidP="00E85E6F">
      <w:pPr>
        <w:rPr>
          <w:rFonts w:ascii="Times" w:hAnsi="Times" w:cs="Times New Roman"/>
        </w:rPr>
      </w:pPr>
      <w:r w:rsidRPr="003761A6">
        <w:rPr>
          <w:rFonts w:ascii="Times" w:hAnsi="Times" w:cs="Times New Roman"/>
          <w:i/>
        </w:rPr>
        <w:lastRenderedPageBreak/>
        <w:t>Il bilancio in economie in elevata inflazione</w:t>
      </w:r>
      <w:r w:rsidRPr="003761A6">
        <w:rPr>
          <w:rFonts w:ascii="Times" w:hAnsi="Times" w:cs="Times New Roman"/>
        </w:rPr>
        <w:t>.</w:t>
      </w:r>
    </w:p>
    <w:p w14:paraId="60839C88" w14:textId="77777777" w:rsidR="00E85E6F" w:rsidRPr="003761A6" w:rsidRDefault="00E85E6F" w:rsidP="00E85E6F">
      <w:pPr>
        <w:rPr>
          <w:rFonts w:ascii="Times" w:eastAsia="Times New Roman" w:hAnsi="Times" w:cs="Times New Roman"/>
        </w:rPr>
      </w:pPr>
      <w:proofErr w:type="spellStart"/>
      <w:r w:rsidRPr="003761A6">
        <w:rPr>
          <w:rFonts w:ascii="Times" w:eastAsia="Times New Roman" w:hAnsi="Times" w:cs="Times New Roman"/>
          <w:b/>
        </w:rPr>
        <w:t>Ias</w:t>
      </w:r>
      <w:proofErr w:type="spellEnd"/>
      <w:r w:rsidRPr="003761A6">
        <w:rPr>
          <w:rFonts w:ascii="Times" w:eastAsia="Times New Roman" w:hAnsi="Times" w:cs="Times New Roman"/>
          <w:b/>
        </w:rPr>
        <w:t xml:space="preserve"> 30 -</w:t>
      </w:r>
      <w:r w:rsidRPr="003761A6">
        <w:rPr>
          <w:rFonts w:ascii="Times" w:eastAsia="Times New Roman" w:hAnsi="Times" w:cs="Times New Roman"/>
        </w:rPr>
        <w:t xml:space="preserve"> Decorrenza: 1991</w:t>
      </w:r>
    </w:p>
    <w:p w14:paraId="3418F4CF" w14:textId="77777777" w:rsidR="00E85E6F" w:rsidRPr="003761A6" w:rsidRDefault="00E85E6F" w:rsidP="00E85E6F">
      <w:pPr>
        <w:rPr>
          <w:rFonts w:ascii="Times" w:hAnsi="Times" w:cs="Times New Roman"/>
          <w:i/>
        </w:rPr>
      </w:pPr>
      <w:r w:rsidRPr="003761A6">
        <w:rPr>
          <w:rFonts w:ascii="Times" w:hAnsi="Times" w:cs="Times New Roman"/>
          <w:i/>
        </w:rPr>
        <w:t>Informativa richiesta nei bilanci di banche e istituti finanziari similari. (abrogato dall'IFRS 7)</w:t>
      </w:r>
    </w:p>
    <w:p w14:paraId="3C747627" w14:textId="77777777" w:rsidR="00E85E6F" w:rsidRPr="003761A6" w:rsidRDefault="00E85E6F" w:rsidP="00E85E6F">
      <w:pPr>
        <w:rPr>
          <w:rFonts w:ascii="Times" w:eastAsia="Times New Roman" w:hAnsi="Times" w:cs="Times New Roman"/>
        </w:rPr>
      </w:pPr>
      <w:proofErr w:type="spellStart"/>
      <w:r w:rsidRPr="003761A6">
        <w:rPr>
          <w:rFonts w:ascii="Times" w:eastAsia="Times New Roman" w:hAnsi="Times" w:cs="Times New Roman"/>
          <w:b/>
        </w:rPr>
        <w:t>Ias</w:t>
      </w:r>
      <w:proofErr w:type="spellEnd"/>
      <w:r w:rsidRPr="003761A6">
        <w:rPr>
          <w:rFonts w:ascii="Times" w:eastAsia="Times New Roman" w:hAnsi="Times" w:cs="Times New Roman"/>
          <w:b/>
        </w:rPr>
        <w:t xml:space="preserve"> 31 -</w:t>
      </w:r>
      <w:r w:rsidRPr="003761A6">
        <w:rPr>
          <w:rFonts w:ascii="Times" w:eastAsia="Times New Roman" w:hAnsi="Times" w:cs="Times New Roman"/>
        </w:rPr>
        <w:t xml:space="preserve"> Rivisto nel: 2003 - Decorrenza: 2005</w:t>
      </w:r>
    </w:p>
    <w:p w14:paraId="5AE57E8C" w14:textId="77777777" w:rsidR="00E85E6F" w:rsidRPr="003761A6" w:rsidRDefault="00E85E6F" w:rsidP="00E85E6F">
      <w:pPr>
        <w:rPr>
          <w:rFonts w:ascii="Times" w:hAnsi="Times" w:cs="Times New Roman"/>
        </w:rPr>
      </w:pPr>
      <w:r w:rsidRPr="003761A6">
        <w:rPr>
          <w:rFonts w:ascii="Times" w:hAnsi="Times" w:cs="Times New Roman"/>
          <w:i/>
        </w:rPr>
        <w:t>Partecipazioni in joint venture</w:t>
      </w:r>
      <w:r w:rsidRPr="003761A6">
        <w:rPr>
          <w:rFonts w:ascii="Times" w:hAnsi="Times" w:cs="Times New Roman"/>
        </w:rPr>
        <w:t>.</w:t>
      </w:r>
    </w:p>
    <w:p w14:paraId="3134AC88" w14:textId="77777777" w:rsidR="00E85E6F" w:rsidRPr="003761A6" w:rsidRDefault="00E85E6F" w:rsidP="00E85E6F">
      <w:pPr>
        <w:rPr>
          <w:rFonts w:ascii="Times" w:eastAsia="Times New Roman" w:hAnsi="Times" w:cs="Times New Roman"/>
        </w:rPr>
      </w:pPr>
      <w:proofErr w:type="spellStart"/>
      <w:r w:rsidRPr="003761A6">
        <w:rPr>
          <w:rFonts w:ascii="Times" w:eastAsia="Times New Roman" w:hAnsi="Times" w:cs="Times New Roman"/>
          <w:b/>
        </w:rPr>
        <w:t>Ias</w:t>
      </w:r>
      <w:proofErr w:type="spellEnd"/>
      <w:r w:rsidRPr="003761A6">
        <w:rPr>
          <w:rFonts w:ascii="Times" w:eastAsia="Times New Roman" w:hAnsi="Times" w:cs="Times New Roman"/>
          <w:b/>
        </w:rPr>
        <w:t xml:space="preserve"> 32 -</w:t>
      </w:r>
      <w:r w:rsidRPr="003761A6">
        <w:rPr>
          <w:rFonts w:ascii="Times" w:eastAsia="Times New Roman" w:hAnsi="Times" w:cs="Times New Roman"/>
        </w:rPr>
        <w:t xml:space="preserve"> Rivisto nel: 2004 - Decorrenza: 2005</w:t>
      </w:r>
    </w:p>
    <w:p w14:paraId="4CCBB7EB" w14:textId="77777777" w:rsidR="00E85E6F" w:rsidRPr="003761A6" w:rsidRDefault="00E85E6F" w:rsidP="00E85E6F">
      <w:pPr>
        <w:rPr>
          <w:rFonts w:ascii="Times" w:hAnsi="Times" w:cs="Times New Roman"/>
          <w:i/>
        </w:rPr>
      </w:pPr>
      <w:r w:rsidRPr="003761A6">
        <w:rPr>
          <w:rFonts w:ascii="Times" w:hAnsi="Times" w:cs="Times New Roman"/>
          <w:i/>
        </w:rPr>
        <w:t>Strumenti finanziari: informazione e presentazione. (L'IFRS 7 ha abrogato i paragrafi dal 51 al 95 dello IAS 32 che si occupavano di informazioni integrative sugli strumenti finanziari)</w:t>
      </w:r>
    </w:p>
    <w:p w14:paraId="3E5B9C65" w14:textId="77777777" w:rsidR="00E85E6F" w:rsidRPr="003761A6" w:rsidRDefault="00E85E6F" w:rsidP="00E85E6F">
      <w:pPr>
        <w:rPr>
          <w:rFonts w:ascii="Times" w:eastAsia="Times New Roman" w:hAnsi="Times" w:cs="Times New Roman"/>
        </w:rPr>
      </w:pPr>
      <w:proofErr w:type="spellStart"/>
      <w:r w:rsidRPr="003761A6">
        <w:rPr>
          <w:rFonts w:ascii="Times" w:eastAsia="Times New Roman" w:hAnsi="Times" w:cs="Times New Roman"/>
          <w:b/>
        </w:rPr>
        <w:t>Ias</w:t>
      </w:r>
      <w:proofErr w:type="spellEnd"/>
      <w:r w:rsidRPr="003761A6">
        <w:rPr>
          <w:rFonts w:ascii="Times" w:eastAsia="Times New Roman" w:hAnsi="Times" w:cs="Times New Roman"/>
          <w:b/>
        </w:rPr>
        <w:t xml:space="preserve"> 33 -</w:t>
      </w:r>
      <w:r w:rsidRPr="003761A6">
        <w:rPr>
          <w:rFonts w:ascii="Times" w:eastAsia="Times New Roman" w:hAnsi="Times" w:cs="Times New Roman"/>
        </w:rPr>
        <w:t xml:space="preserve"> Rivisto nel: 2003 - Decorrenza: 2005</w:t>
      </w:r>
    </w:p>
    <w:p w14:paraId="5B8BA95A" w14:textId="77777777" w:rsidR="00E85E6F" w:rsidRPr="003761A6" w:rsidRDefault="00E85E6F" w:rsidP="00E85E6F">
      <w:pPr>
        <w:rPr>
          <w:rFonts w:ascii="Times" w:hAnsi="Times" w:cs="Times New Roman"/>
        </w:rPr>
      </w:pPr>
      <w:r w:rsidRPr="003761A6">
        <w:rPr>
          <w:rFonts w:ascii="Times" w:hAnsi="Times" w:cs="Times New Roman"/>
          <w:i/>
        </w:rPr>
        <w:t>Utili per azione</w:t>
      </w:r>
      <w:r w:rsidRPr="003761A6">
        <w:rPr>
          <w:rFonts w:ascii="Times" w:hAnsi="Times" w:cs="Times New Roman"/>
        </w:rPr>
        <w:t>.</w:t>
      </w:r>
    </w:p>
    <w:p w14:paraId="17ECD9A9" w14:textId="77777777" w:rsidR="00E85E6F" w:rsidRPr="003761A6" w:rsidRDefault="00E85E6F" w:rsidP="00E85E6F">
      <w:pPr>
        <w:rPr>
          <w:rFonts w:ascii="Times" w:eastAsia="Times New Roman" w:hAnsi="Times" w:cs="Times New Roman"/>
        </w:rPr>
      </w:pPr>
      <w:proofErr w:type="spellStart"/>
      <w:r w:rsidRPr="003761A6">
        <w:rPr>
          <w:rFonts w:ascii="Times" w:eastAsia="Times New Roman" w:hAnsi="Times" w:cs="Times New Roman"/>
          <w:b/>
        </w:rPr>
        <w:t>Ias</w:t>
      </w:r>
      <w:proofErr w:type="spellEnd"/>
      <w:r w:rsidRPr="003761A6">
        <w:rPr>
          <w:rFonts w:ascii="Times" w:eastAsia="Times New Roman" w:hAnsi="Times" w:cs="Times New Roman"/>
          <w:b/>
        </w:rPr>
        <w:t xml:space="preserve"> 34</w:t>
      </w:r>
      <w:r w:rsidRPr="003761A6">
        <w:rPr>
          <w:rFonts w:ascii="Times" w:eastAsia="Times New Roman" w:hAnsi="Times" w:cs="Times New Roman"/>
        </w:rPr>
        <w:t xml:space="preserve"> - Rivisto nel: 2003 - Decorrenza: 1999</w:t>
      </w:r>
    </w:p>
    <w:p w14:paraId="7466D473" w14:textId="77777777" w:rsidR="00E85E6F" w:rsidRPr="003761A6" w:rsidRDefault="00E85E6F" w:rsidP="00E85E6F">
      <w:pPr>
        <w:rPr>
          <w:rFonts w:ascii="Times" w:hAnsi="Times" w:cs="Times New Roman"/>
        </w:rPr>
      </w:pPr>
      <w:r w:rsidRPr="003761A6">
        <w:rPr>
          <w:rFonts w:ascii="Times" w:hAnsi="Times" w:cs="Times New Roman"/>
          <w:i/>
        </w:rPr>
        <w:t>Bilanci a data intermedia</w:t>
      </w:r>
      <w:r w:rsidRPr="003761A6">
        <w:rPr>
          <w:rFonts w:ascii="Times" w:hAnsi="Times" w:cs="Times New Roman"/>
        </w:rPr>
        <w:t>.</w:t>
      </w:r>
    </w:p>
    <w:p w14:paraId="27F1387D" w14:textId="77777777" w:rsidR="00E85E6F" w:rsidRPr="003761A6" w:rsidRDefault="00E85E6F" w:rsidP="00E85E6F">
      <w:pPr>
        <w:rPr>
          <w:rFonts w:ascii="Times" w:eastAsia="Times New Roman" w:hAnsi="Times" w:cs="Times New Roman"/>
        </w:rPr>
      </w:pPr>
      <w:proofErr w:type="spellStart"/>
      <w:r w:rsidRPr="003761A6">
        <w:rPr>
          <w:rFonts w:ascii="Times" w:eastAsia="Times New Roman" w:hAnsi="Times" w:cs="Times New Roman"/>
          <w:b/>
        </w:rPr>
        <w:t>Ias</w:t>
      </w:r>
      <w:proofErr w:type="spellEnd"/>
      <w:r w:rsidRPr="003761A6">
        <w:rPr>
          <w:rFonts w:ascii="Times" w:eastAsia="Times New Roman" w:hAnsi="Times" w:cs="Times New Roman"/>
          <w:b/>
        </w:rPr>
        <w:t xml:space="preserve"> 36</w:t>
      </w:r>
      <w:r w:rsidRPr="003761A6">
        <w:rPr>
          <w:rFonts w:ascii="Times" w:eastAsia="Times New Roman" w:hAnsi="Times" w:cs="Times New Roman"/>
        </w:rPr>
        <w:t xml:space="preserve"> - Rivisto nel: 2004 - Decorrenza: 2004</w:t>
      </w:r>
    </w:p>
    <w:p w14:paraId="6C10DEDC" w14:textId="77777777" w:rsidR="00E85E6F" w:rsidRPr="003761A6" w:rsidRDefault="00E85E6F" w:rsidP="00E85E6F">
      <w:pPr>
        <w:rPr>
          <w:rFonts w:ascii="Times" w:hAnsi="Times" w:cs="Times New Roman"/>
        </w:rPr>
      </w:pPr>
      <w:r w:rsidRPr="003761A6">
        <w:rPr>
          <w:rFonts w:ascii="Times" w:hAnsi="Times" w:cs="Times New Roman"/>
          <w:i/>
        </w:rPr>
        <w:t>Perdita di valore delle attività</w:t>
      </w:r>
      <w:r w:rsidRPr="003761A6">
        <w:rPr>
          <w:rFonts w:ascii="Times" w:hAnsi="Times" w:cs="Times New Roman"/>
        </w:rPr>
        <w:t>.</w:t>
      </w:r>
    </w:p>
    <w:p w14:paraId="5E429AC0" w14:textId="77777777" w:rsidR="00E85E6F" w:rsidRPr="003761A6" w:rsidRDefault="00E85E6F" w:rsidP="00E85E6F">
      <w:pPr>
        <w:rPr>
          <w:rFonts w:ascii="Times" w:eastAsia="Times New Roman" w:hAnsi="Times" w:cs="Times New Roman"/>
        </w:rPr>
      </w:pPr>
      <w:proofErr w:type="spellStart"/>
      <w:r w:rsidRPr="003761A6">
        <w:rPr>
          <w:rFonts w:ascii="Times" w:eastAsia="Times New Roman" w:hAnsi="Times" w:cs="Times New Roman"/>
          <w:b/>
        </w:rPr>
        <w:t>Ias</w:t>
      </w:r>
      <w:proofErr w:type="spellEnd"/>
      <w:r w:rsidRPr="003761A6">
        <w:rPr>
          <w:rFonts w:ascii="Times" w:eastAsia="Times New Roman" w:hAnsi="Times" w:cs="Times New Roman"/>
          <w:b/>
        </w:rPr>
        <w:t xml:space="preserve"> 37</w:t>
      </w:r>
      <w:r w:rsidRPr="003761A6">
        <w:rPr>
          <w:rFonts w:ascii="Times" w:eastAsia="Times New Roman" w:hAnsi="Times" w:cs="Times New Roman"/>
        </w:rPr>
        <w:t xml:space="preserve"> - Rivisto nel: 2003 - Decorrenza: 1999</w:t>
      </w:r>
    </w:p>
    <w:p w14:paraId="3C37A944" w14:textId="77777777" w:rsidR="00E85E6F" w:rsidRPr="003761A6" w:rsidRDefault="00E85E6F" w:rsidP="00E85E6F">
      <w:pPr>
        <w:rPr>
          <w:rFonts w:ascii="Times" w:hAnsi="Times" w:cs="Times New Roman"/>
          <w:i/>
        </w:rPr>
      </w:pPr>
      <w:r w:rsidRPr="003761A6">
        <w:rPr>
          <w:rFonts w:ascii="Times" w:hAnsi="Times" w:cs="Times New Roman"/>
          <w:i/>
        </w:rPr>
        <w:t>Accantonamenti, passività potenziali ed attività potenziali.</w:t>
      </w:r>
    </w:p>
    <w:p w14:paraId="3E6576A9" w14:textId="77777777" w:rsidR="00E85E6F" w:rsidRPr="003761A6" w:rsidRDefault="00E85E6F" w:rsidP="00E85E6F">
      <w:pPr>
        <w:rPr>
          <w:rFonts w:ascii="Times" w:eastAsia="Times New Roman" w:hAnsi="Times" w:cs="Times New Roman"/>
        </w:rPr>
      </w:pPr>
      <w:proofErr w:type="spellStart"/>
      <w:r w:rsidRPr="003761A6">
        <w:rPr>
          <w:rFonts w:ascii="Times" w:eastAsia="Times New Roman" w:hAnsi="Times" w:cs="Times New Roman"/>
          <w:b/>
        </w:rPr>
        <w:t>Ias</w:t>
      </w:r>
      <w:proofErr w:type="spellEnd"/>
      <w:r w:rsidRPr="003761A6">
        <w:rPr>
          <w:rFonts w:ascii="Times" w:eastAsia="Times New Roman" w:hAnsi="Times" w:cs="Times New Roman"/>
          <w:b/>
        </w:rPr>
        <w:t xml:space="preserve"> 38 -</w:t>
      </w:r>
      <w:r w:rsidRPr="003761A6">
        <w:rPr>
          <w:rFonts w:ascii="Times" w:eastAsia="Times New Roman" w:hAnsi="Times" w:cs="Times New Roman"/>
        </w:rPr>
        <w:t xml:space="preserve"> Rivisto nel: 2004 - Decorrenza: 2004</w:t>
      </w:r>
    </w:p>
    <w:p w14:paraId="55860CE2" w14:textId="77777777" w:rsidR="00E85E6F" w:rsidRPr="003761A6" w:rsidRDefault="00E85E6F" w:rsidP="00E85E6F">
      <w:pPr>
        <w:rPr>
          <w:rFonts w:ascii="Times" w:hAnsi="Times" w:cs="Times New Roman"/>
        </w:rPr>
      </w:pPr>
      <w:r w:rsidRPr="003761A6">
        <w:rPr>
          <w:rFonts w:ascii="Times" w:hAnsi="Times" w:cs="Times New Roman"/>
          <w:i/>
        </w:rPr>
        <w:t>Attività immateriali</w:t>
      </w:r>
      <w:r w:rsidRPr="003761A6">
        <w:rPr>
          <w:rFonts w:ascii="Times" w:hAnsi="Times" w:cs="Times New Roman"/>
        </w:rPr>
        <w:t>.</w:t>
      </w:r>
    </w:p>
    <w:p w14:paraId="12A90BA0" w14:textId="77777777" w:rsidR="00E85E6F" w:rsidRPr="003761A6" w:rsidRDefault="00E85E6F" w:rsidP="00E85E6F">
      <w:pPr>
        <w:rPr>
          <w:rFonts w:ascii="Times" w:eastAsia="Times New Roman" w:hAnsi="Times" w:cs="Times New Roman"/>
        </w:rPr>
      </w:pPr>
      <w:proofErr w:type="spellStart"/>
      <w:r w:rsidRPr="003761A6">
        <w:rPr>
          <w:rFonts w:ascii="Times" w:eastAsia="Times New Roman" w:hAnsi="Times" w:cs="Times New Roman"/>
          <w:b/>
        </w:rPr>
        <w:t>Ias</w:t>
      </w:r>
      <w:proofErr w:type="spellEnd"/>
      <w:r w:rsidRPr="003761A6">
        <w:rPr>
          <w:rFonts w:ascii="Times" w:eastAsia="Times New Roman" w:hAnsi="Times" w:cs="Times New Roman"/>
          <w:b/>
        </w:rPr>
        <w:t xml:space="preserve"> 39 -</w:t>
      </w:r>
      <w:r w:rsidRPr="003761A6">
        <w:rPr>
          <w:rFonts w:ascii="Times" w:eastAsia="Times New Roman" w:hAnsi="Times" w:cs="Times New Roman"/>
        </w:rPr>
        <w:t xml:space="preserve"> Rivisto nel: 2004 - Decorrenza: 2005</w:t>
      </w:r>
    </w:p>
    <w:p w14:paraId="7A2FC493" w14:textId="77777777" w:rsidR="00E85E6F" w:rsidRPr="003761A6" w:rsidRDefault="00E85E6F" w:rsidP="00E85E6F">
      <w:pPr>
        <w:rPr>
          <w:rFonts w:ascii="Times" w:hAnsi="Times" w:cs="Times New Roman"/>
        </w:rPr>
      </w:pPr>
      <w:r w:rsidRPr="003761A6">
        <w:rPr>
          <w:rFonts w:ascii="Times" w:hAnsi="Times" w:cs="Times New Roman"/>
          <w:i/>
        </w:rPr>
        <w:t>Strumenti finanziari: contabilizzazione e valutazione</w:t>
      </w:r>
      <w:r w:rsidRPr="003761A6">
        <w:rPr>
          <w:rFonts w:ascii="Times" w:hAnsi="Times" w:cs="Times New Roman"/>
        </w:rPr>
        <w:t>.</w:t>
      </w:r>
    </w:p>
    <w:p w14:paraId="1595383C" w14:textId="77777777" w:rsidR="00E85E6F" w:rsidRPr="003761A6" w:rsidRDefault="00E85E6F" w:rsidP="00E85E6F">
      <w:pPr>
        <w:rPr>
          <w:rFonts w:ascii="Times" w:eastAsia="Times New Roman" w:hAnsi="Times" w:cs="Times New Roman"/>
        </w:rPr>
      </w:pPr>
      <w:proofErr w:type="spellStart"/>
      <w:r w:rsidRPr="003761A6">
        <w:rPr>
          <w:rFonts w:ascii="Times" w:eastAsia="Times New Roman" w:hAnsi="Times" w:cs="Times New Roman"/>
          <w:b/>
        </w:rPr>
        <w:t>Ias</w:t>
      </w:r>
      <w:proofErr w:type="spellEnd"/>
      <w:r w:rsidRPr="003761A6">
        <w:rPr>
          <w:rFonts w:ascii="Times" w:eastAsia="Times New Roman" w:hAnsi="Times" w:cs="Times New Roman"/>
          <w:b/>
        </w:rPr>
        <w:t xml:space="preserve"> 40</w:t>
      </w:r>
      <w:r w:rsidRPr="003761A6">
        <w:rPr>
          <w:rFonts w:ascii="Times" w:eastAsia="Times New Roman" w:hAnsi="Times" w:cs="Times New Roman"/>
          <w:i/>
        </w:rPr>
        <w:t xml:space="preserve"> -</w:t>
      </w:r>
      <w:r w:rsidRPr="003761A6">
        <w:rPr>
          <w:rFonts w:ascii="Times" w:eastAsia="Times New Roman" w:hAnsi="Times" w:cs="Times New Roman"/>
        </w:rPr>
        <w:t xml:space="preserve"> Rivisto nel: 2003 - Decorrenza: 2005</w:t>
      </w:r>
    </w:p>
    <w:p w14:paraId="189B20F4" w14:textId="77777777" w:rsidR="00E85E6F" w:rsidRPr="003761A6" w:rsidRDefault="00E85E6F" w:rsidP="00E85E6F">
      <w:pPr>
        <w:rPr>
          <w:rFonts w:ascii="Times" w:hAnsi="Times" w:cs="Times New Roman"/>
        </w:rPr>
      </w:pPr>
      <w:r w:rsidRPr="003761A6">
        <w:rPr>
          <w:rFonts w:ascii="Times" w:hAnsi="Times" w:cs="Times New Roman"/>
          <w:i/>
        </w:rPr>
        <w:t>Investimenti in immobili</w:t>
      </w:r>
      <w:r w:rsidRPr="003761A6">
        <w:rPr>
          <w:rFonts w:ascii="Times" w:hAnsi="Times" w:cs="Times New Roman"/>
        </w:rPr>
        <w:t>.</w:t>
      </w:r>
    </w:p>
    <w:p w14:paraId="124BEB3D" w14:textId="77777777" w:rsidR="00E85E6F" w:rsidRPr="003761A6" w:rsidRDefault="00E85E6F" w:rsidP="00E85E6F">
      <w:pPr>
        <w:rPr>
          <w:rFonts w:ascii="Times" w:eastAsia="Times New Roman" w:hAnsi="Times" w:cs="Times New Roman"/>
        </w:rPr>
      </w:pPr>
      <w:proofErr w:type="spellStart"/>
      <w:r w:rsidRPr="003761A6">
        <w:rPr>
          <w:rFonts w:ascii="Times" w:eastAsia="Times New Roman" w:hAnsi="Times" w:cs="Times New Roman"/>
          <w:b/>
        </w:rPr>
        <w:t>Ias</w:t>
      </w:r>
      <w:proofErr w:type="spellEnd"/>
      <w:r w:rsidRPr="003761A6">
        <w:rPr>
          <w:rFonts w:ascii="Times" w:eastAsia="Times New Roman" w:hAnsi="Times" w:cs="Times New Roman"/>
          <w:b/>
        </w:rPr>
        <w:t xml:space="preserve"> 41</w:t>
      </w:r>
      <w:r w:rsidRPr="003761A6">
        <w:rPr>
          <w:rFonts w:ascii="Times" w:eastAsia="Times New Roman" w:hAnsi="Times" w:cs="Times New Roman"/>
        </w:rPr>
        <w:t xml:space="preserve"> - Rivisto nel: 2003 - Decorrenza: 2003</w:t>
      </w:r>
    </w:p>
    <w:p w14:paraId="058C384A" w14:textId="77777777" w:rsidR="00E85E6F" w:rsidRPr="003761A6" w:rsidRDefault="00E85E6F" w:rsidP="00E85E6F">
      <w:pPr>
        <w:rPr>
          <w:rFonts w:ascii="Times" w:hAnsi="Times" w:cs="Times New Roman"/>
          <w:i/>
        </w:rPr>
      </w:pPr>
      <w:r w:rsidRPr="003761A6">
        <w:rPr>
          <w:rFonts w:ascii="Times" w:hAnsi="Times" w:cs="Times New Roman"/>
          <w:i/>
        </w:rPr>
        <w:t>Agricoltura.</w:t>
      </w:r>
    </w:p>
    <w:p w14:paraId="6F581A0A" w14:textId="77777777" w:rsidR="00987D2A" w:rsidRPr="003761A6" w:rsidRDefault="00987D2A" w:rsidP="00E85E6F"/>
    <w:sectPr w:rsidR="00987D2A" w:rsidRPr="003761A6" w:rsidSect="00E85E6F">
      <w:pgSz w:w="11900" w:h="16840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65B"/>
    <w:multiLevelType w:val="multilevel"/>
    <w:tmpl w:val="C064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97BB3"/>
    <w:multiLevelType w:val="multilevel"/>
    <w:tmpl w:val="C582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D0D86"/>
    <w:multiLevelType w:val="multilevel"/>
    <w:tmpl w:val="E7A4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67C34"/>
    <w:multiLevelType w:val="multilevel"/>
    <w:tmpl w:val="51C6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F94908"/>
    <w:multiLevelType w:val="multilevel"/>
    <w:tmpl w:val="EB3E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4C6383"/>
    <w:multiLevelType w:val="multilevel"/>
    <w:tmpl w:val="E39E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2301DC"/>
    <w:multiLevelType w:val="multilevel"/>
    <w:tmpl w:val="F474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187464"/>
    <w:multiLevelType w:val="multilevel"/>
    <w:tmpl w:val="E060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932B7F"/>
    <w:multiLevelType w:val="multilevel"/>
    <w:tmpl w:val="A49E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C3AB3"/>
    <w:multiLevelType w:val="multilevel"/>
    <w:tmpl w:val="24F0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12655"/>
    <w:multiLevelType w:val="multilevel"/>
    <w:tmpl w:val="7C6C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9A4BC6"/>
    <w:multiLevelType w:val="multilevel"/>
    <w:tmpl w:val="82A4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0C4E70"/>
    <w:multiLevelType w:val="multilevel"/>
    <w:tmpl w:val="C9D4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0D5FEB"/>
    <w:multiLevelType w:val="multilevel"/>
    <w:tmpl w:val="F8D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A2325D"/>
    <w:multiLevelType w:val="multilevel"/>
    <w:tmpl w:val="B2A0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9769E9"/>
    <w:multiLevelType w:val="multilevel"/>
    <w:tmpl w:val="AF38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E97CC8"/>
    <w:multiLevelType w:val="multilevel"/>
    <w:tmpl w:val="9070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CC45E3"/>
    <w:multiLevelType w:val="multilevel"/>
    <w:tmpl w:val="9FA8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A66EEC"/>
    <w:multiLevelType w:val="multilevel"/>
    <w:tmpl w:val="2754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5F21DF"/>
    <w:multiLevelType w:val="multilevel"/>
    <w:tmpl w:val="3AAC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482F3E"/>
    <w:multiLevelType w:val="multilevel"/>
    <w:tmpl w:val="1B74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655C3F"/>
    <w:multiLevelType w:val="multilevel"/>
    <w:tmpl w:val="4B96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C11177"/>
    <w:multiLevelType w:val="multilevel"/>
    <w:tmpl w:val="5024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194F49"/>
    <w:multiLevelType w:val="multilevel"/>
    <w:tmpl w:val="E3BE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C53584"/>
    <w:multiLevelType w:val="multilevel"/>
    <w:tmpl w:val="B3AE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576130"/>
    <w:multiLevelType w:val="multilevel"/>
    <w:tmpl w:val="8BD4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93619B"/>
    <w:multiLevelType w:val="multilevel"/>
    <w:tmpl w:val="99EE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6671B2"/>
    <w:multiLevelType w:val="multilevel"/>
    <w:tmpl w:val="F20C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8E04E3"/>
    <w:multiLevelType w:val="multilevel"/>
    <w:tmpl w:val="6D0A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8A3965"/>
    <w:multiLevelType w:val="multilevel"/>
    <w:tmpl w:val="0EAA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8E11EC"/>
    <w:multiLevelType w:val="multilevel"/>
    <w:tmpl w:val="926E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424F24"/>
    <w:multiLevelType w:val="multilevel"/>
    <w:tmpl w:val="9712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C44446"/>
    <w:multiLevelType w:val="multilevel"/>
    <w:tmpl w:val="F5A4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C90544"/>
    <w:multiLevelType w:val="multilevel"/>
    <w:tmpl w:val="4EB0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1D4F5D"/>
    <w:multiLevelType w:val="hybridMultilevel"/>
    <w:tmpl w:val="F15E6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D95099"/>
    <w:multiLevelType w:val="multilevel"/>
    <w:tmpl w:val="89E2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7D673A"/>
    <w:multiLevelType w:val="multilevel"/>
    <w:tmpl w:val="CC34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6C20CB"/>
    <w:multiLevelType w:val="multilevel"/>
    <w:tmpl w:val="8ED8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546593"/>
    <w:multiLevelType w:val="multilevel"/>
    <w:tmpl w:val="271C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9E1D55"/>
    <w:multiLevelType w:val="multilevel"/>
    <w:tmpl w:val="0BD6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8"/>
  </w:num>
  <w:num w:numId="3">
    <w:abstractNumId w:val="15"/>
  </w:num>
  <w:num w:numId="4">
    <w:abstractNumId w:val="36"/>
  </w:num>
  <w:num w:numId="5">
    <w:abstractNumId w:val="1"/>
  </w:num>
  <w:num w:numId="6">
    <w:abstractNumId w:val="4"/>
  </w:num>
  <w:num w:numId="7">
    <w:abstractNumId w:val="24"/>
  </w:num>
  <w:num w:numId="8">
    <w:abstractNumId w:val="25"/>
  </w:num>
  <w:num w:numId="9">
    <w:abstractNumId w:val="10"/>
  </w:num>
  <w:num w:numId="10">
    <w:abstractNumId w:val="35"/>
  </w:num>
  <w:num w:numId="11">
    <w:abstractNumId w:val="39"/>
  </w:num>
  <w:num w:numId="12">
    <w:abstractNumId w:val="14"/>
  </w:num>
  <w:num w:numId="13">
    <w:abstractNumId w:val="7"/>
  </w:num>
  <w:num w:numId="14">
    <w:abstractNumId w:val="20"/>
  </w:num>
  <w:num w:numId="15">
    <w:abstractNumId w:val="28"/>
  </w:num>
  <w:num w:numId="16">
    <w:abstractNumId w:val="12"/>
  </w:num>
  <w:num w:numId="17">
    <w:abstractNumId w:val="30"/>
  </w:num>
  <w:num w:numId="18">
    <w:abstractNumId w:val="38"/>
  </w:num>
  <w:num w:numId="19">
    <w:abstractNumId w:val="19"/>
  </w:num>
  <w:num w:numId="20">
    <w:abstractNumId w:val="0"/>
  </w:num>
  <w:num w:numId="21">
    <w:abstractNumId w:val="27"/>
  </w:num>
  <w:num w:numId="22">
    <w:abstractNumId w:val="33"/>
  </w:num>
  <w:num w:numId="23">
    <w:abstractNumId w:val="9"/>
  </w:num>
  <w:num w:numId="24">
    <w:abstractNumId w:val="3"/>
  </w:num>
  <w:num w:numId="25">
    <w:abstractNumId w:val="31"/>
  </w:num>
  <w:num w:numId="26">
    <w:abstractNumId w:val="22"/>
  </w:num>
  <w:num w:numId="27">
    <w:abstractNumId w:val="11"/>
  </w:num>
  <w:num w:numId="28">
    <w:abstractNumId w:val="2"/>
  </w:num>
  <w:num w:numId="29">
    <w:abstractNumId w:val="32"/>
  </w:num>
  <w:num w:numId="30">
    <w:abstractNumId w:val="18"/>
  </w:num>
  <w:num w:numId="31">
    <w:abstractNumId w:val="21"/>
  </w:num>
  <w:num w:numId="32">
    <w:abstractNumId w:val="13"/>
  </w:num>
  <w:num w:numId="33">
    <w:abstractNumId w:val="23"/>
  </w:num>
  <w:num w:numId="34">
    <w:abstractNumId w:val="16"/>
  </w:num>
  <w:num w:numId="35">
    <w:abstractNumId w:val="26"/>
  </w:num>
  <w:num w:numId="36">
    <w:abstractNumId w:val="29"/>
  </w:num>
  <w:num w:numId="37">
    <w:abstractNumId w:val="6"/>
  </w:num>
  <w:num w:numId="38">
    <w:abstractNumId w:val="17"/>
  </w:num>
  <w:num w:numId="39">
    <w:abstractNumId w:val="5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6F"/>
    <w:rsid w:val="003761A6"/>
    <w:rsid w:val="00987D2A"/>
    <w:rsid w:val="00E8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8189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85E6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E85E6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85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85E6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E85E6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85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414</Words>
  <Characters>2363</Characters>
  <Application>Microsoft Macintosh Word</Application>
  <DocSecurity>0</DocSecurity>
  <Lines>19</Lines>
  <Paragraphs>5</Paragraphs>
  <ScaleCrop>false</ScaleCrop>
  <Company>Dipartimento di Economia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Picciaia</dc:creator>
  <cp:keywords/>
  <dc:description/>
  <cp:lastModifiedBy>Francesca Picciaia</cp:lastModifiedBy>
  <cp:revision>2</cp:revision>
  <dcterms:created xsi:type="dcterms:W3CDTF">2014-09-09T06:58:00Z</dcterms:created>
  <dcterms:modified xsi:type="dcterms:W3CDTF">2014-09-09T07:13:00Z</dcterms:modified>
</cp:coreProperties>
</file>