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3A" w:rsidRDefault="00925E3A">
      <w:pPr>
        <w:spacing w:before="6" w:after="0" w:line="190" w:lineRule="exact"/>
        <w:rPr>
          <w:sz w:val="19"/>
          <w:szCs w:val="19"/>
        </w:rPr>
      </w:pPr>
      <w:bookmarkStart w:id="0" w:name="_GoBack"/>
      <w:bookmarkEnd w:id="0"/>
    </w:p>
    <w:p w:rsidR="00925E3A" w:rsidRDefault="00925E3A">
      <w:pPr>
        <w:spacing w:after="0" w:line="200" w:lineRule="exact"/>
        <w:rPr>
          <w:sz w:val="20"/>
          <w:szCs w:val="20"/>
        </w:rPr>
      </w:pPr>
    </w:p>
    <w:p w:rsidR="00925E3A" w:rsidRPr="00614B49" w:rsidRDefault="00E33901" w:rsidP="00B04F4C">
      <w:pPr>
        <w:spacing w:before="35" w:after="0" w:line="308" w:lineRule="auto"/>
        <w:ind w:left="120" w:right="375"/>
        <w:jc w:val="center"/>
        <w:rPr>
          <w:rFonts w:ascii="Georgia" w:hAnsi="Georgia" w:cs="Georgia"/>
          <w:b/>
          <w:spacing w:val="-1"/>
          <w:w w:val="112"/>
          <w:sz w:val="23"/>
          <w:szCs w:val="23"/>
          <w:lang w:val="it-IT"/>
        </w:rPr>
      </w:pPr>
      <w:r w:rsidRPr="00633564">
        <w:rPr>
          <w:rFonts w:ascii="Georgia" w:hAnsi="Georgia" w:cs="Georgia"/>
          <w:b/>
          <w:spacing w:val="-1"/>
          <w:w w:val="112"/>
          <w:sz w:val="23"/>
          <w:szCs w:val="23"/>
          <w:lang w:val="it-IT"/>
        </w:rPr>
        <w:t xml:space="preserve">COMPENSAZIONE CREDITO </w:t>
      </w:r>
      <w:r w:rsidR="00925E3A" w:rsidRPr="00614B49">
        <w:rPr>
          <w:rFonts w:ascii="Georgia" w:hAnsi="Georgia" w:cs="Georgia"/>
          <w:b/>
          <w:spacing w:val="-1"/>
          <w:w w:val="112"/>
          <w:sz w:val="23"/>
          <w:szCs w:val="23"/>
          <w:lang w:val="it-IT"/>
        </w:rPr>
        <w:t>IVA</w:t>
      </w:r>
      <w:r>
        <w:rPr>
          <w:rFonts w:ascii="Georgia" w:hAnsi="Georgia" w:cs="Georgia"/>
          <w:b/>
          <w:spacing w:val="-1"/>
          <w:w w:val="112"/>
          <w:sz w:val="23"/>
          <w:szCs w:val="23"/>
          <w:lang w:val="it-IT"/>
        </w:rPr>
        <w:t xml:space="preserve"> ANNUALE</w:t>
      </w:r>
    </w:p>
    <w:p w:rsidR="00925E3A" w:rsidRDefault="00925E3A" w:rsidP="00B04F4C">
      <w:pPr>
        <w:spacing w:before="35" w:after="0" w:line="308" w:lineRule="auto"/>
        <w:ind w:right="375"/>
        <w:rPr>
          <w:rFonts w:ascii="Georgia" w:hAnsi="Georgia" w:cs="Georgia"/>
          <w:spacing w:val="-1"/>
          <w:w w:val="112"/>
          <w:sz w:val="23"/>
          <w:szCs w:val="23"/>
          <w:lang w:val="it-IT"/>
        </w:rPr>
      </w:pPr>
    </w:p>
    <w:p w:rsidR="00925E3A" w:rsidRDefault="00925E3A" w:rsidP="00DE5C00">
      <w:pPr>
        <w:spacing w:before="35" w:after="0" w:line="308" w:lineRule="auto"/>
        <w:ind w:right="40"/>
        <w:jc w:val="both"/>
        <w:rPr>
          <w:rFonts w:ascii="Georgia" w:hAnsi="Georgia" w:cs="Georgia"/>
          <w:sz w:val="23"/>
          <w:szCs w:val="23"/>
          <w:lang w:val="it-IT"/>
        </w:rPr>
      </w:pPr>
      <w:r w:rsidRPr="00147CF2">
        <w:rPr>
          <w:rFonts w:ascii="Georgia" w:hAnsi="Georgia" w:cs="Georgia"/>
          <w:sz w:val="23"/>
          <w:szCs w:val="23"/>
          <w:lang w:val="it-IT"/>
        </w:rPr>
        <w:t>La d</w:t>
      </w:r>
      <w:r w:rsidRPr="00B04F4C">
        <w:rPr>
          <w:rFonts w:ascii="Georgia" w:hAnsi="Georgia" w:cs="Georgia"/>
          <w:sz w:val="23"/>
          <w:szCs w:val="23"/>
          <w:lang w:val="it-IT"/>
        </w:rPr>
        <w:t>i</w:t>
      </w:r>
      <w:r w:rsidRPr="00147CF2">
        <w:rPr>
          <w:rFonts w:ascii="Georgia" w:hAnsi="Georgia" w:cs="Georgia"/>
          <w:sz w:val="23"/>
          <w:szCs w:val="23"/>
          <w:lang w:val="it-IT"/>
        </w:rPr>
        <w:t>c</w:t>
      </w:r>
      <w:r w:rsidRPr="00B04F4C">
        <w:rPr>
          <w:rFonts w:ascii="Georgia" w:hAnsi="Georgia" w:cs="Georgia"/>
          <w:sz w:val="23"/>
          <w:szCs w:val="23"/>
          <w:lang w:val="it-IT"/>
        </w:rPr>
        <w:t>hi</w:t>
      </w:r>
      <w:r w:rsidRPr="00147CF2">
        <w:rPr>
          <w:rFonts w:ascii="Georgia" w:hAnsi="Georgia" w:cs="Georgia"/>
          <w:sz w:val="23"/>
          <w:szCs w:val="23"/>
          <w:lang w:val="it-IT"/>
        </w:rPr>
        <w:t>araz</w:t>
      </w:r>
      <w:r w:rsidRPr="00B04F4C">
        <w:rPr>
          <w:rFonts w:ascii="Georgia" w:hAnsi="Georgia" w:cs="Georgia"/>
          <w:sz w:val="23"/>
          <w:szCs w:val="23"/>
          <w:lang w:val="it-IT"/>
        </w:rPr>
        <w:t>i</w:t>
      </w:r>
      <w:r w:rsidRPr="00147CF2">
        <w:rPr>
          <w:rFonts w:ascii="Georgia" w:hAnsi="Georgia" w:cs="Georgia"/>
          <w:sz w:val="23"/>
          <w:szCs w:val="23"/>
          <w:lang w:val="it-IT"/>
        </w:rPr>
        <w:t>on</w:t>
      </w:r>
      <w:r w:rsidRPr="00B04F4C">
        <w:rPr>
          <w:rFonts w:ascii="Georgia" w:hAnsi="Georgia" w:cs="Georgia"/>
          <w:sz w:val="23"/>
          <w:szCs w:val="23"/>
          <w:lang w:val="it-IT"/>
        </w:rPr>
        <w:t>e</w:t>
      </w:r>
      <w:r w:rsidRPr="00147CF2">
        <w:rPr>
          <w:rFonts w:ascii="Georgia" w:hAnsi="Georgia" w:cs="Georgia"/>
          <w:sz w:val="23"/>
          <w:szCs w:val="23"/>
          <w:lang w:val="it-IT"/>
        </w:rPr>
        <w:t xml:space="preserve"> ann</w:t>
      </w:r>
      <w:r w:rsidRPr="00B04F4C">
        <w:rPr>
          <w:rFonts w:ascii="Georgia" w:hAnsi="Georgia" w:cs="Georgia"/>
          <w:sz w:val="23"/>
          <w:szCs w:val="23"/>
          <w:lang w:val="it-IT"/>
        </w:rPr>
        <w:t>u</w:t>
      </w:r>
      <w:r w:rsidRPr="00147CF2">
        <w:rPr>
          <w:rFonts w:ascii="Georgia" w:hAnsi="Georgia" w:cs="Georgia"/>
          <w:sz w:val="23"/>
          <w:szCs w:val="23"/>
          <w:lang w:val="it-IT"/>
        </w:rPr>
        <w:t>al</w:t>
      </w:r>
      <w:r w:rsidRPr="00B04F4C">
        <w:rPr>
          <w:rFonts w:ascii="Georgia" w:hAnsi="Georgia" w:cs="Georgia"/>
          <w:sz w:val="23"/>
          <w:szCs w:val="23"/>
          <w:lang w:val="it-IT"/>
        </w:rPr>
        <w:t>e</w:t>
      </w:r>
      <w:r w:rsidRPr="00147CF2">
        <w:rPr>
          <w:rFonts w:ascii="Georgia" w:hAnsi="Georgia" w:cs="Georgia"/>
          <w:sz w:val="23"/>
          <w:szCs w:val="23"/>
          <w:lang w:val="it-IT"/>
        </w:rPr>
        <w:t xml:space="preserve"> Iv</w:t>
      </w:r>
      <w:r w:rsidRPr="00B04F4C">
        <w:rPr>
          <w:rFonts w:ascii="Georgia" w:hAnsi="Georgia" w:cs="Georgia"/>
          <w:sz w:val="23"/>
          <w:szCs w:val="23"/>
          <w:lang w:val="it-IT"/>
        </w:rPr>
        <w:t>a</w:t>
      </w:r>
      <w:r w:rsidRPr="00147CF2">
        <w:rPr>
          <w:rFonts w:ascii="Georgia" w:hAnsi="Georgia" w:cs="Georgia"/>
          <w:sz w:val="23"/>
          <w:szCs w:val="23"/>
          <w:lang w:val="it-IT"/>
        </w:rPr>
        <w:t xml:space="preserve"> </w:t>
      </w:r>
      <w:r w:rsidRPr="00B04F4C">
        <w:rPr>
          <w:rFonts w:ascii="Georgia" w:hAnsi="Georgia" w:cs="Georgia"/>
          <w:sz w:val="23"/>
          <w:szCs w:val="23"/>
          <w:lang w:val="it-IT"/>
        </w:rPr>
        <w:t xml:space="preserve">può </w:t>
      </w:r>
      <w:r>
        <w:rPr>
          <w:rFonts w:ascii="Georgia" w:hAnsi="Georgia" w:cs="Georgia"/>
          <w:sz w:val="23"/>
          <w:szCs w:val="23"/>
          <w:lang w:val="it-IT"/>
        </w:rPr>
        <w:t xml:space="preserve">presentare </w:t>
      </w:r>
      <w:r w:rsidRPr="00B04F4C">
        <w:rPr>
          <w:rFonts w:ascii="Georgia" w:hAnsi="Georgia" w:cs="Georgia"/>
          <w:sz w:val="23"/>
          <w:szCs w:val="23"/>
          <w:lang w:val="it-IT"/>
        </w:rPr>
        <w:t>un</w:t>
      </w:r>
      <w:r w:rsidRPr="00147CF2">
        <w:rPr>
          <w:rFonts w:ascii="Georgia" w:hAnsi="Georgia" w:cs="Georgia"/>
          <w:sz w:val="23"/>
          <w:szCs w:val="23"/>
          <w:lang w:val="it-IT"/>
        </w:rPr>
        <w:t xml:space="preserve"> saldo </w:t>
      </w:r>
      <w:r w:rsidRPr="00B04F4C">
        <w:rPr>
          <w:rFonts w:ascii="Georgia" w:hAnsi="Georgia" w:cs="Georgia"/>
          <w:sz w:val="23"/>
          <w:szCs w:val="23"/>
          <w:lang w:val="it-IT"/>
        </w:rPr>
        <w:t>a</w:t>
      </w:r>
      <w:r w:rsidRPr="00147CF2">
        <w:rPr>
          <w:rFonts w:ascii="Georgia" w:hAnsi="Georgia" w:cs="Georgia"/>
          <w:sz w:val="23"/>
          <w:szCs w:val="23"/>
          <w:lang w:val="it-IT"/>
        </w:rPr>
        <w:t xml:space="preserve"> credito </w:t>
      </w:r>
      <w:r w:rsidRPr="00B04F4C">
        <w:rPr>
          <w:rFonts w:ascii="Georgia" w:hAnsi="Georgia" w:cs="Georgia"/>
          <w:sz w:val="23"/>
          <w:szCs w:val="23"/>
          <w:lang w:val="it-IT"/>
        </w:rPr>
        <w:t>d</w:t>
      </w:r>
      <w:r w:rsidRPr="00147CF2">
        <w:rPr>
          <w:rFonts w:ascii="Georgia" w:hAnsi="Georgia" w:cs="Georgia"/>
          <w:sz w:val="23"/>
          <w:szCs w:val="23"/>
          <w:lang w:val="it-IT"/>
        </w:rPr>
        <w:t>e</w:t>
      </w:r>
      <w:r w:rsidRPr="00B04F4C">
        <w:rPr>
          <w:rFonts w:ascii="Georgia" w:hAnsi="Georgia" w:cs="Georgia"/>
          <w:sz w:val="23"/>
          <w:szCs w:val="23"/>
          <w:lang w:val="it-IT"/>
        </w:rPr>
        <w:t xml:space="preserve">l </w:t>
      </w:r>
      <w:r w:rsidRPr="00147CF2">
        <w:rPr>
          <w:rFonts w:ascii="Georgia" w:hAnsi="Georgia" w:cs="Georgia"/>
          <w:sz w:val="23"/>
          <w:szCs w:val="23"/>
          <w:lang w:val="it-IT"/>
        </w:rPr>
        <w:t>con</w:t>
      </w:r>
      <w:r w:rsidRPr="00B04F4C">
        <w:rPr>
          <w:rFonts w:ascii="Georgia" w:hAnsi="Georgia" w:cs="Georgia"/>
          <w:sz w:val="23"/>
          <w:szCs w:val="23"/>
          <w:lang w:val="it-IT"/>
        </w:rPr>
        <w:t>t</w:t>
      </w:r>
      <w:r w:rsidRPr="00147CF2">
        <w:rPr>
          <w:rFonts w:ascii="Georgia" w:hAnsi="Georgia" w:cs="Georgia"/>
          <w:sz w:val="23"/>
          <w:szCs w:val="23"/>
          <w:lang w:val="it-IT"/>
        </w:rPr>
        <w:t>r</w:t>
      </w:r>
      <w:r w:rsidRPr="00B04F4C">
        <w:rPr>
          <w:rFonts w:ascii="Georgia" w:hAnsi="Georgia" w:cs="Georgia"/>
          <w:sz w:val="23"/>
          <w:szCs w:val="23"/>
          <w:lang w:val="it-IT"/>
        </w:rPr>
        <w:t>i</w:t>
      </w:r>
      <w:r w:rsidRPr="00147CF2">
        <w:rPr>
          <w:rFonts w:ascii="Georgia" w:hAnsi="Georgia" w:cs="Georgia"/>
          <w:sz w:val="23"/>
          <w:szCs w:val="23"/>
          <w:lang w:val="it-IT"/>
        </w:rPr>
        <w:t>buen</w:t>
      </w:r>
      <w:r w:rsidRPr="00B04F4C">
        <w:rPr>
          <w:rFonts w:ascii="Georgia" w:hAnsi="Georgia" w:cs="Georgia"/>
          <w:sz w:val="23"/>
          <w:szCs w:val="23"/>
          <w:lang w:val="it-IT"/>
        </w:rPr>
        <w:t>t</w:t>
      </w:r>
      <w:r w:rsidRPr="00147CF2">
        <w:rPr>
          <w:rFonts w:ascii="Georgia" w:hAnsi="Georgia" w:cs="Georgia"/>
          <w:sz w:val="23"/>
          <w:szCs w:val="23"/>
          <w:lang w:val="it-IT"/>
        </w:rPr>
        <w:t>e</w:t>
      </w:r>
      <w:r w:rsidRPr="00B04F4C">
        <w:rPr>
          <w:rFonts w:ascii="Georgia" w:hAnsi="Georgia" w:cs="Georgia"/>
          <w:sz w:val="23"/>
          <w:szCs w:val="23"/>
          <w:lang w:val="it-IT"/>
        </w:rPr>
        <w:t>.</w:t>
      </w:r>
      <w:r w:rsidRPr="00147CF2">
        <w:rPr>
          <w:rFonts w:ascii="Georgia" w:hAnsi="Georgia" w:cs="Georgia"/>
          <w:sz w:val="23"/>
          <w:szCs w:val="23"/>
          <w:lang w:val="it-IT"/>
        </w:rPr>
        <w:t xml:space="preserve"> I</w:t>
      </w:r>
      <w:r w:rsidRPr="00B04F4C">
        <w:rPr>
          <w:rFonts w:ascii="Georgia" w:hAnsi="Georgia" w:cs="Georgia"/>
          <w:sz w:val="23"/>
          <w:szCs w:val="23"/>
          <w:lang w:val="it-IT"/>
        </w:rPr>
        <w:t>n t</w:t>
      </w:r>
      <w:r w:rsidRPr="00147CF2">
        <w:rPr>
          <w:rFonts w:ascii="Georgia" w:hAnsi="Georgia" w:cs="Georgia"/>
          <w:sz w:val="23"/>
          <w:szCs w:val="23"/>
          <w:lang w:val="it-IT"/>
        </w:rPr>
        <w:t>a</w:t>
      </w:r>
      <w:r w:rsidRPr="00B04F4C">
        <w:rPr>
          <w:rFonts w:ascii="Georgia" w:hAnsi="Georgia" w:cs="Georgia"/>
          <w:sz w:val="23"/>
          <w:szCs w:val="23"/>
          <w:lang w:val="it-IT"/>
        </w:rPr>
        <w:t>l</w:t>
      </w:r>
      <w:r w:rsidRPr="00147CF2">
        <w:rPr>
          <w:rFonts w:ascii="Georgia" w:hAnsi="Georgia" w:cs="Georgia"/>
          <w:sz w:val="23"/>
          <w:szCs w:val="23"/>
          <w:lang w:val="it-IT"/>
        </w:rPr>
        <w:t xml:space="preserve"> cas</w:t>
      </w:r>
      <w:r w:rsidRPr="00B04F4C">
        <w:rPr>
          <w:rFonts w:ascii="Georgia" w:hAnsi="Georgia" w:cs="Georgia"/>
          <w:sz w:val="23"/>
          <w:szCs w:val="23"/>
          <w:lang w:val="it-IT"/>
        </w:rPr>
        <w:t xml:space="preserve">o </w:t>
      </w:r>
      <w:r w:rsidRPr="00147CF2">
        <w:rPr>
          <w:rFonts w:ascii="Georgia" w:hAnsi="Georgia" w:cs="Georgia"/>
          <w:sz w:val="23"/>
          <w:szCs w:val="23"/>
          <w:lang w:val="it-IT"/>
        </w:rPr>
        <w:t>es</w:t>
      </w:r>
      <w:r w:rsidRPr="00B04F4C">
        <w:rPr>
          <w:rFonts w:ascii="Georgia" w:hAnsi="Georgia" w:cs="Georgia"/>
          <w:sz w:val="23"/>
          <w:szCs w:val="23"/>
          <w:lang w:val="it-IT"/>
        </w:rPr>
        <w:t>i</w:t>
      </w:r>
      <w:r w:rsidRPr="00147CF2">
        <w:rPr>
          <w:rFonts w:ascii="Georgia" w:hAnsi="Georgia" w:cs="Georgia"/>
          <w:sz w:val="23"/>
          <w:szCs w:val="23"/>
          <w:lang w:val="it-IT"/>
        </w:rPr>
        <w:t>s</w:t>
      </w:r>
      <w:r w:rsidRPr="00B04F4C">
        <w:rPr>
          <w:rFonts w:ascii="Georgia" w:hAnsi="Georgia" w:cs="Georgia"/>
          <w:sz w:val="23"/>
          <w:szCs w:val="23"/>
          <w:lang w:val="it-IT"/>
        </w:rPr>
        <w:t>t</w:t>
      </w:r>
      <w:r w:rsidRPr="00147CF2">
        <w:rPr>
          <w:rFonts w:ascii="Georgia" w:hAnsi="Georgia" w:cs="Georgia"/>
          <w:sz w:val="23"/>
          <w:szCs w:val="23"/>
          <w:lang w:val="it-IT"/>
        </w:rPr>
        <w:t>on</w:t>
      </w:r>
      <w:r w:rsidRPr="00B04F4C">
        <w:rPr>
          <w:rFonts w:ascii="Georgia" w:hAnsi="Georgia" w:cs="Georgia"/>
          <w:sz w:val="23"/>
          <w:szCs w:val="23"/>
          <w:lang w:val="it-IT"/>
        </w:rPr>
        <w:t>o t</w:t>
      </w:r>
      <w:r w:rsidRPr="00147CF2">
        <w:rPr>
          <w:rFonts w:ascii="Georgia" w:hAnsi="Georgia" w:cs="Georgia"/>
          <w:sz w:val="23"/>
          <w:szCs w:val="23"/>
          <w:lang w:val="it-IT"/>
        </w:rPr>
        <w:t>r</w:t>
      </w:r>
      <w:r w:rsidRPr="00B04F4C">
        <w:rPr>
          <w:rFonts w:ascii="Georgia" w:hAnsi="Georgia" w:cs="Georgia"/>
          <w:sz w:val="23"/>
          <w:szCs w:val="23"/>
          <w:lang w:val="it-IT"/>
        </w:rPr>
        <w:t>e</w:t>
      </w:r>
      <w:r w:rsidRPr="00147CF2">
        <w:rPr>
          <w:rFonts w:ascii="Georgia" w:hAnsi="Georgia" w:cs="Georgia"/>
          <w:sz w:val="23"/>
          <w:szCs w:val="23"/>
          <w:lang w:val="it-IT"/>
        </w:rPr>
        <w:t xml:space="preserve"> </w:t>
      </w:r>
      <w:r w:rsidRPr="00B04F4C">
        <w:rPr>
          <w:rFonts w:ascii="Georgia" w:hAnsi="Georgia" w:cs="Georgia"/>
          <w:sz w:val="23"/>
          <w:szCs w:val="23"/>
          <w:lang w:val="it-IT"/>
        </w:rPr>
        <w:t>p</w:t>
      </w:r>
      <w:r w:rsidRPr="00147CF2">
        <w:rPr>
          <w:rFonts w:ascii="Georgia" w:hAnsi="Georgia" w:cs="Georgia"/>
          <w:sz w:val="23"/>
          <w:szCs w:val="23"/>
          <w:lang w:val="it-IT"/>
        </w:rPr>
        <w:t>oss</w:t>
      </w:r>
      <w:r w:rsidRPr="00B04F4C">
        <w:rPr>
          <w:rFonts w:ascii="Georgia" w:hAnsi="Georgia" w:cs="Georgia"/>
          <w:sz w:val="23"/>
          <w:szCs w:val="23"/>
          <w:lang w:val="it-IT"/>
        </w:rPr>
        <w:t>i</w:t>
      </w:r>
      <w:r w:rsidRPr="00147CF2">
        <w:rPr>
          <w:rFonts w:ascii="Georgia" w:hAnsi="Georgia" w:cs="Georgia"/>
          <w:sz w:val="23"/>
          <w:szCs w:val="23"/>
          <w:lang w:val="it-IT"/>
        </w:rPr>
        <w:t>b</w:t>
      </w:r>
      <w:r w:rsidRPr="00B04F4C">
        <w:rPr>
          <w:rFonts w:ascii="Georgia" w:hAnsi="Georgia" w:cs="Georgia"/>
          <w:sz w:val="23"/>
          <w:szCs w:val="23"/>
          <w:lang w:val="it-IT"/>
        </w:rPr>
        <w:t>i</w:t>
      </w:r>
      <w:r w:rsidRPr="00147CF2">
        <w:rPr>
          <w:rFonts w:ascii="Georgia" w:hAnsi="Georgia" w:cs="Georgia"/>
          <w:sz w:val="23"/>
          <w:szCs w:val="23"/>
          <w:lang w:val="it-IT"/>
        </w:rPr>
        <w:t>l</w:t>
      </w:r>
      <w:r w:rsidRPr="00B04F4C">
        <w:rPr>
          <w:rFonts w:ascii="Georgia" w:hAnsi="Georgia" w:cs="Georgia"/>
          <w:sz w:val="23"/>
          <w:szCs w:val="23"/>
          <w:lang w:val="it-IT"/>
        </w:rPr>
        <w:t>it</w:t>
      </w:r>
      <w:r w:rsidRPr="00147CF2">
        <w:rPr>
          <w:rFonts w:ascii="Georgia" w:hAnsi="Georgia" w:cs="Georgia"/>
          <w:sz w:val="23"/>
          <w:szCs w:val="23"/>
          <w:lang w:val="it-IT"/>
        </w:rPr>
        <w:t>à</w:t>
      </w:r>
      <w:r w:rsidRPr="00B04F4C">
        <w:rPr>
          <w:rFonts w:ascii="Georgia" w:hAnsi="Georgia" w:cs="Georgia"/>
          <w:sz w:val="23"/>
          <w:szCs w:val="23"/>
          <w:lang w:val="it-IT"/>
        </w:rPr>
        <w:t xml:space="preserve">: </w:t>
      </w:r>
    </w:p>
    <w:p w:rsidR="00925E3A" w:rsidRPr="00147CF2" w:rsidRDefault="00925E3A" w:rsidP="00F63B6A">
      <w:pPr>
        <w:numPr>
          <w:ilvl w:val="0"/>
          <w:numId w:val="15"/>
        </w:numPr>
        <w:spacing w:before="35" w:after="0" w:line="308" w:lineRule="auto"/>
        <w:ind w:right="375"/>
        <w:jc w:val="both"/>
        <w:rPr>
          <w:rFonts w:ascii="Georgia" w:hAnsi="Georgia" w:cs="Georgia"/>
          <w:sz w:val="23"/>
          <w:szCs w:val="23"/>
          <w:lang w:val="it-IT"/>
        </w:rPr>
      </w:pPr>
      <w:r w:rsidRPr="00147CF2">
        <w:rPr>
          <w:rFonts w:ascii="Georgia" w:hAnsi="Georgia" w:cs="Georgia"/>
          <w:sz w:val="23"/>
          <w:szCs w:val="23"/>
          <w:lang w:val="it-IT"/>
        </w:rPr>
        <w:t>la richiesta di rimborso totale o parziale, ove ne sussistono le condizioni;</w:t>
      </w:r>
    </w:p>
    <w:p w:rsidR="0060525F" w:rsidRPr="0060525F" w:rsidRDefault="0060525F" w:rsidP="0060525F">
      <w:pPr>
        <w:numPr>
          <w:ilvl w:val="0"/>
          <w:numId w:val="15"/>
        </w:numPr>
        <w:spacing w:before="35" w:after="0" w:line="308" w:lineRule="auto"/>
        <w:ind w:right="375"/>
        <w:jc w:val="both"/>
        <w:rPr>
          <w:rFonts w:ascii="Georgia" w:hAnsi="Georgia" w:cs="Georgia"/>
          <w:b/>
          <w:spacing w:val="-1"/>
          <w:sz w:val="23"/>
          <w:szCs w:val="23"/>
          <w:u w:val="single"/>
          <w:lang w:val="it-IT"/>
        </w:rPr>
      </w:pPr>
      <w:r w:rsidRPr="0060525F">
        <w:rPr>
          <w:rFonts w:ascii="Georgia" w:hAnsi="Georgia" w:cs="Georgia"/>
          <w:b/>
          <w:spacing w:val="-1"/>
          <w:sz w:val="23"/>
          <w:szCs w:val="23"/>
          <w:u w:val="single"/>
          <w:lang w:val="it-IT"/>
        </w:rPr>
        <w:t xml:space="preserve">l'eventuale compensazione con altre imposte e/o contributi (compensazione </w:t>
      </w:r>
      <w:r w:rsidR="003B3424" w:rsidRPr="0060525F">
        <w:rPr>
          <w:rFonts w:ascii="Georgia" w:hAnsi="Georgia" w:cs="Georgia"/>
          <w:b/>
          <w:spacing w:val="-1"/>
          <w:sz w:val="23"/>
          <w:szCs w:val="23"/>
          <w:u w:val="single"/>
          <w:lang w:val="it-IT"/>
        </w:rPr>
        <w:t xml:space="preserve">c.d. </w:t>
      </w:r>
      <w:r w:rsidRPr="0060525F">
        <w:rPr>
          <w:rFonts w:ascii="Georgia" w:hAnsi="Georgia" w:cs="Georgia"/>
          <w:b/>
          <w:spacing w:val="-1"/>
          <w:sz w:val="23"/>
          <w:szCs w:val="23"/>
          <w:u w:val="single"/>
          <w:lang w:val="it-IT"/>
        </w:rPr>
        <w:t>orizzontale);</w:t>
      </w:r>
    </w:p>
    <w:p w:rsidR="00925E3A" w:rsidRPr="00E33901" w:rsidRDefault="00925E3A" w:rsidP="00F63B6A">
      <w:pPr>
        <w:numPr>
          <w:ilvl w:val="0"/>
          <w:numId w:val="15"/>
        </w:numPr>
        <w:spacing w:before="35" w:after="0" w:line="308" w:lineRule="auto"/>
        <w:ind w:right="375"/>
        <w:jc w:val="both"/>
        <w:rPr>
          <w:rFonts w:ascii="Georgia" w:hAnsi="Georgia" w:cs="Georgia"/>
          <w:b/>
          <w:spacing w:val="-1"/>
          <w:sz w:val="23"/>
          <w:szCs w:val="23"/>
          <w:u w:val="single"/>
          <w:lang w:val="it-IT"/>
        </w:rPr>
      </w:pPr>
      <w:r w:rsidRPr="00E33901">
        <w:rPr>
          <w:rFonts w:ascii="Georgia" w:hAnsi="Georgia" w:cs="Georgia"/>
          <w:b/>
          <w:spacing w:val="-1"/>
          <w:sz w:val="23"/>
          <w:szCs w:val="23"/>
          <w:u w:val="single"/>
          <w:lang w:val="it-IT"/>
        </w:rPr>
        <w:t>il riporto all'anno successivo del credito, che è quindi utilizzabile nelle relative liquidazioni periodiche</w:t>
      </w:r>
      <w:r w:rsidR="00E33901">
        <w:rPr>
          <w:rFonts w:ascii="Georgia" w:hAnsi="Georgia" w:cs="Georgia"/>
          <w:b/>
          <w:spacing w:val="-1"/>
          <w:sz w:val="23"/>
          <w:szCs w:val="23"/>
          <w:u w:val="single"/>
          <w:lang w:val="it-IT"/>
        </w:rPr>
        <w:t xml:space="preserve"> (</w:t>
      </w:r>
      <w:r w:rsidR="0060525F">
        <w:rPr>
          <w:rFonts w:ascii="Georgia" w:hAnsi="Georgia" w:cs="Georgia"/>
          <w:b/>
          <w:spacing w:val="-1"/>
          <w:sz w:val="23"/>
          <w:szCs w:val="23"/>
          <w:u w:val="single"/>
          <w:lang w:val="it-IT"/>
        </w:rPr>
        <w:t xml:space="preserve">compensazione </w:t>
      </w:r>
      <w:r w:rsidR="003B3424">
        <w:rPr>
          <w:rFonts w:ascii="Georgia" w:hAnsi="Georgia" w:cs="Georgia"/>
          <w:b/>
          <w:spacing w:val="-1"/>
          <w:sz w:val="23"/>
          <w:szCs w:val="23"/>
          <w:u w:val="single"/>
          <w:lang w:val="it-IT"/>
        </w:rPr>
        <w:t xml:space="preserve">c.d. </w:t>
      </w:r>
      <w:r w:rsidR="0060525F">
        <w:rPr>
          <w:rFonts w:ascii="Georgia" w:hAnsi="Georgia" w:cs="Georgia"/>
          <w:b/>
          <w:spacing w:val="-1"/>
          <w:sz w:val="23"/>
          <w:szCs w:val="23"/>
          <w:u w:val="single"/>
          <w:lang w:val="it-IT"/>
        </w:rPr>
        <w:t>verticale);</w:t>
      </w:r>
    </w:p>
    <w:p w:rsidR="0060525F" w:rsidRDefault="0060525F" w:rsidP="00EE1AB5">
      <w:pPr>
        <w:spacing w:before="35" w:after="0" w:line="308" w:lineRule="auto"/>
        <w:ind w:right="375"/>
        <w:jc w:val="both"/>
        <w:rPr>
          <w:rFonts w:ascii="Georgia" w:hAnsi="Georgia" w:cs="Georgia"/>
          <w:sz w:val="23"/>
          <w:szCs w:val="23"/>
          <w:lang w:val="it-IT"/>
        </w:rPr>
      </w:pPr>
    </w:p>
    <w:p w:rsidR="00925E3A" w:rsidRPr="0060525F" w:rsidRDefault="00925E3A" w:rsidP="00EE1AB5">
      <w:pPr>
        <w:spacing w:before="35" w:after="0" w:line="308" w:lineRule="auto"/>
        <w:ind w:right="375"/>
        <w:jc w:val="both"/>
        <w:rPr>
          <w:rFonts w:ascii="Georgia" w:hAnsi="Georgia" w:cs="Georgia"/>
          <w:sz w:val="23"/>
          <w:szCs w:val="23"/>
          <w:u w:val="single"/>
          <w:lang w:val="it-IT"/>
        </w:rPr>
      </w:pPr>
      <w:r w:rsidRPr="00B04F4C">
        <w:rPr>
          <w:rFonts w:ascii="Georgia" w:hAnsi="Georgia" w:cs="Georgia"/>
          <w:sz w:val="23"/>
          <w:szCs w:val="23"/>
          <w:lang w:val="it-IT"/>
        </w:rPr>
        <w:t xml:space="preserve">La </w:t>
      </w:r>
      <w:r w:rsidRPr="00147CF2">
        <w:rPr>
          <w:rFonts w:ascii="Georgia" w:hAnsi="Georgia" w:cs="Georgia"/>
          <w:sz w:val="23"/>
          <w:szCs w:val="23"/>
          <w:lang w:val="it-IT"/>
        </w:rPr>
        <w:t>scel</w:t>
      </w:r>
      <w:r w:rsidRPr="00B04F4C">
        <w:rPr>
          <w:rFonts w:ascii="Georgia" w:hAnsi="Georgia" w:cs="Georgia"/>
          <w:sz w:val="23"/>
          <w:szCs w:val="23"/>
          <w:lang w:val="it-IT"/>
        </w:rPr>
        <w:t>ta</w:t>
      </w:r>
      <w:r w:rsidRPr="00147CF2">
        <w:rPr>
          <w:rFonts w:ascii="Georgia" w:hAnsi="Georgia" w:cs="Georgia"/>
          <w:sz w:val="23"/>
          <w:szCs w:val="23"/>
          <w:lang w:val="it-IT"/>
        </w:rPr>
        <w:t xml:space="preserve"> pu</w:t>
      </w:r>
      <w:r w:rsidRPr="00B04F4C">
        <w:rPr>
          <w:rFonts w:ascii="Georgia" w:hAnsi="Georgia" w:cs="Georgia"/>
          <w:sz w:val="23"/>
          <w:szCs w:val="23"/>
          <w:lang w:val="it-IT"/>
        </w:rPr>
        <w:t xml:space="preserve">ò </w:t>
      </w:r>
      <w:r w:rsidRPr="00147CF2">
        <w:rPr>
          <w:rFonts w:ascii="Georgia" w:hAnsi="Georgia" w:cs="Georgia"/>
          <w:sz w:val="23"/>
          <w:szCs w:val="23"/>
          <w:lang w:val="it-IT"/>
        </w:rPr>
        <w:t>esser</w:t>
      </w:r>
      <w:r w:rsidRPr="00B04F4C">
        <w:rPr>
          <w:rFonts w:ascii="Georgia" w:hAnsi="Georgia" w:cs="Georgia"/>
          <w:sz w:val="23"/>
          <w:szCs w:val="23"/>
          <w:lang w:val="it-IT"/>
        </w:rPr>
        <w:t>e</w:t>
      </w:r>
      <w:r w:rsidRPr="00147CF2">
        <w:rPr>
          <w:rFonts w:ascii="Georgia" w:hAnsi="Georgia" w:cs="Georgia"/>
          <w:sz w:val="23"/>
          <w:szCs w:val="23"/>
          <w:lang w:val="it-IT"/>
        </w:rPr>
        <w:t xml:space="preserve"> effe</w:t>
      </w:r>
      <w:r w:rsidRPr="00B04F4C">
        <w:rPr>
          <w:rFonts w:ascii="Georgia" w:hAnsi="Georgia" w:cs="Georgia"/>
          <w:sz w:val="23"/>
          <w:szCs w:val="23"/>
          <w:lang w:val="it-IT"/>
        </w:rPr>
        <w:t>ttu</w:t>
      </w:r>
      <w:r w:rsidRPr="00147CF2">
        <w:rPr>
          <w:rFonts w:ascii="Georgia" w:hAnsi="Georgia" w:cs="Georgia"/>
          <w:sz w:val="23"/>
          <w:szCs w:val="23"/>
          <w:lang w:val="it-IT"/>
        </w:rPr>
        <w:t>at</w:t>
      </w:r>
      <w:r w:rsidRPr="00B04F4C">
        <w:rPr>
          <w:rFonts w:ascii="Georgia" w:hAnsi="Georgia" w:cs="Georgia"/>
          <w:sz w:val="23"/>
          <w:szCs w:val="23"/>
          <w:lang w:val="it-IT"/>
        </w:rPr>
        <w:t>a</w:t>
      </w:r>
      <w:r w:rsidRPr="00147CF2">
        <w:rPr>
          <w:rFonts w:ascii="Georgia" w:hAnsi="Georgia" w:cs="Georgia"/>
          <w:sz w:val="23"/>
          <w:szCs w:val="23"/>
          <w:lang w:val="it-IT"/>
        </w:rPr>
        <w:t xml:space="preserve"> escl</w:t>
      </w:r>
      <w:r w:rsidRPr="00B04F4C">
        <w:rPr>
          <w:rFonts w:ascii="Georgia" w:hAnsi="Georgia" w:cs="Georgia"/>
          <w:sz w:val="23"/>
          <w:szCs w:val="23"/>
          <w:lang w:val="it-IT"/>
        </w:rPr>
        <w:t>u</w:t>
      </w:r>
      <w:r w:rsidRPr="00147CF2">
        <w:rPr>
          <w:rFonts w:ascii="Georgia" w:hAnsi="Georgia" w:cs="Georgia"/>
          <w:sz w:val="23"/>
          <w:szCs w:val="23"/>
          <w:lang w:val="it-IT"/>
        </w:rPr>
        <w:t>s</w:t>
      </w:r>
      <w:r w:rsidRPr="00B04F4C">
        <w:rPr>
          <w:rFonts w:ascii="Georgia" w:hAnsi="Georgia" w:cs="Georgia"/>
          <w:sz w:val="23"/>
          <w:szCs w:val="23"/>
          <w:lang w:val="it-IT"/>
        </w:rPr>
        <w:t>i</w:t>
      </w:r>
      <w:r w:rsidRPr="00147CF2">
        <w:rPr>
          <w:rFonts w:ascii="Georgia" w:hAnsi="Georgia" w:cs="Georgia"/>
          <w:sz w:val="23"/>
          <w:szCs w:val="23"/>
          <w:lang w:val="it-IT"/>
        </w:rPr>
        <w:t>vamen</w:t>
      </w:r>
      <w:r w:rsidRPr="00B04F4C">
        <w:rPr>
          <w:rFonts w:ascii="Georgia" w:hAnsi="Georgia" w:cs="Georgia"/>
          <w:sz w:val="23"/>
          <w:szCs w:val="23"/>
          <w:lang w:val="it-IT"/>
        </w:rPr>
        <w:t>te</w:t>
      </w:r>
      <w:r w:rsidRPr="00147CF2">
        <w:rPr>
          <w:rFonts w:ascii="Georgia" w:hAnsi="Georgia" w:cs="Georgia"/>
          <w:sz w:val="23"/>
          <w:szCs w:val="23"/>
          <w:lang w:val="it-IT"/>
        </w:rPr>
        <w:t xml:space="preserve"> </w:t>
      </w:r>
      <w:r w:rsidRPr="00B04F4C">
        <w:rPr>
          <w:rFonts w:ascii="Georgia" w:hAnsi="Georgia" w:cs="Georgia"/>
          <w:sz w:val="23"/>
          <w:szCs w:val="23"/>
          <w:lang w:val="it-IT"/>
        </w:rPr>
        <w:t>in</w:t>
      </w:r>
      <w:r w:rsidRPr="00147CF2">
        <w:rPr>
          <w:rFonts w:ascii="Georgia" w:hAnsi="Georgia" w:cs="Georgia"/>
          <w:sz w:val="23"/>
          <w:szCs w:val="23"/>
          <w:lang w:val="it-IT"/>
        </w:rPr>
        <w:t xml:space="preserve"> dichiarazione </w:t>
      </w:r>
      <w:r w:rsidRPr="00B04F4C">
        <w:rPr>
          <w:rFonts w:ascii="Georgia" w:hAnsi="Georgia" w:cs="Georgia"/>
          <w:sz w:val="23"/>
          <w:szCs w:val="23"/>
          <w:lang w:val="it-IT"/>
        </w:rPr>
        <w:t>I</w:t>
      </w:r>
      <w:r w:rsidRPr="00147CF2">
        <w:rPr>
          <w:rFonts w:ascii="Georgia" w:hAnsi="Georgia" w:cs="Georgia"/>
          <w:sz w:val="23"/>
          <w:szCs w:val="23"/>
          <w:lang w:val="it-IT"/>
        </w:rPr>
        <w:t>v</w:t>
      </w:r>
      <w:r w:rsidRPr="00B04F4C">
        <w:rPr>
          <w:rFonts w:ascii="Georgia" w:hAnsi="Georgia" w:cs="Georgia"/>
          <w:sz w:val="23"/>
          <w:szCs w:val="23"/>
          <w:lang w:val="it-IT"/>
        </w:rPr>
        <w:t>a</w:t>
      </w:r>
      <w:r>
        <w:rPr>
          <w:rFonts w:ascii="Georgia" w:hAnsi="Georgia" w:cs="Georgia"/>
          <w:sz w:val="23"/>
          <w:szCs w:val="23"/>
          <w:lang w:val="it-IT"/>
        </w:rPr>
        <w:t xml:space="preserve"> </w:t>
      </w:r>
      <w:r w:rsidRPr="00147CF2">
        <w:rPr>
          <w:rFonts w:ascii="Georgia" w:hAnsi="Georgia" w:cs="Georgia"/>
          <w:sz w:val="23"/>
          <w:szCs w:val="23"/>
          <w:lang w:val="it-IT"/>
        </w:rPr>
        <w:t>annuale</w:t>
      </w:r>
      <w:r w:rsidR="0060525F">
        <w:rPr>
          <w:rFonts w:ascii="Georgia" w:hAnsi="Georgia" w:cs="Georgia"/>
          <w:w w:val="116"/>
          <w:sz w:val="23"/>
          <w:szCs w:val="23"/>
          <w:lang w:val="it-IT"/>
        </w:rPr>
        <w:t xml:space="preserve">; </w:t>
      </w:r>
      <w:r w:rsidR="0060525F" w:rsidRPr="0060525F">
        <w:rPr>
          <w:rFonts w:ascii="Georgia" w:hAnsi="Georgia" w:cs="Georgia"/>
          <w:w w:val="116"/>
          <w:sz w:val="23"/>
          <w:szCs w:val="23"/>
          <w:u w:val="single"/>
          <w:lang w:val="it-IT"/>
        </w:rPr>
        <w:t>è possibile inoltre utilizzare parzialmente ciascun metodo, ad esempio destinando parte del credito in compensazione e la restante parte a rimborso.</w:t>
      </w:r>
    </w:p>
    <w:p w:rsidR="00925E3A" w:rsidRPr="00B04F4C" w:rsidRDefault="00925E3A">
      <w:pPr>
        <w:spacing w:after="0" w:line="200" w:lineRule="exact"/>
        <w:rPr>
          <w:sz w:val="20"/>
          <w:szCs w:val="20"/>
          <w:lang w:val="it-IT"/>
        </w:rPr>
      </w:pPr>
    </w:p>
    <w:p w:rsidR="00925E3A" w:rsidRDefault="00147CF2" w:rsidP="0060525F">
      <w:pPr>
        <w:tabs>
          <w:tab w:val="left" w:pos="960"/>
        </w:tabs>
        <w:spacing w:before="36" w:after="0" w:line="360" w:lineRule="auto"/>
        <w:ind w:right="-23"/>
        <w:jc w:val="center"/>
        <w:rPr>
          <w:rFonts w:ascii="Georgia" w:hAnsi="Georgia" w:cs="Arial"/>
          <w:i/>
          <w:sz w:val="23"/>
          <w:szCs w:val="23"/>
          <w:u w:val="single"/>
          <w:lang w:val="it-IT"/>
        </w:rPr>
      </w:pPr>
      <w:r>
        <w:rPr>
          <w:rFonts w:ascii="Georgia" w:hAnsi="Georgia" w:cs="Arial"/>
          <w:i/>
          <w:sz w:val="23"/>
          <w:szCs w:val="23"/>
          <w:u w:val="single"/>
          <w:lang w:val="it-IT"/>
        </w:rPr>
        <w:t xml:space="preserve">LA </w:t>
      </w:r>
      <w:r w:rsidR="0060525F">
        <w:rPr>
          <w:rFonts w:ascii="Georgia" w:hAnsi="Georgia" w:cs="Arial"/>
          <w:i/>
          <w:sz w:val="23"/>
          <w:szCs w:val="23"/>
          <w:u w:val="single"/>
          <w:lang w:val="it-IT"/>
        </w:rPr>
        <w:t xml:space="preserve">COMPENSAZIONE </w:t>
      </w:r>
      <w:r>
        <w:rPr>
          <w:rFonts w:ascii="Georgia" w:hAnsi="Georgia" w:cs="Arial"/>
          <w:i/>
          <w:sz w:val="23"/>
          <w:szCs w:val="23"/>
          <w:u w:val="single"/>
          <w:lang w:val="it-IT"/>
        </w:rPr>
        <w:t>c.d.</w:t>
      </w:r>
      <w:r w:rsidR="0060525F">
        <w:rPr>
          <w:rFonts w:ascii="Georgia" w:hAnsi="Georgia" w:cs="Arial"/>
          <w:i/>
          <w:sz w:val="23"/>
          <w:szCs w:val="23"/>
          <w:u w:val="single"/>
          <w:lang w:val="it-IT"/>
        </w:rPr>
        <w:t>“ORIZZONTALE”</w:t>
      </w:r>
    </w:p>
    <w:p w:rsidR="00925E3A" w:rsidRDefault="0060525F" w:rsidP="00F60334">
      <w:pPr>
        <w:spacing w:after="0" w:line="360" w:lineRule="auto"/>
        <w:jc w:val="both"/>
        <w:rPr>
          <w:rFonts w:ascii="Georgia" w:hAnsi="Georgia" w:cs="Georgia"/>
          <w:sz w:val="23"/>
          <w:szCs w:val="23"/>
          <w:lang w:val="it-IT"/>
        </w:rPr>
      </w:pPr>
      <w:r>
        <w:rPr>
          <w:rFonts w:ascii="Georgia" w:hAnsi="Georgia" w:cs="Georgia"/>
          <w:sz w:val="23"/>
          <w:szCs w:val="23"/>
          <w:lang w:val="it-IT"/>
        </w:rPr>
        <w:t xml:space="preserve">Ai sensi degli artt. 17 e 25 del D. </w:t>
      </w:r>
      <w:proofErr w:type="spellStart"/>
      <w:r>
        <w:rPr>
          <w:rFonts w:ascii="Georgia" w:hAnsi="Georgia" w:cs="Georgia"/>
          <w:sz w:val="23"/>
          <w:szCs w:val="23"/>
          <w:lang w:val="it-IT"/>
        </w:rPr>
        <w:t>Lgs</w:t>
      </w:r>
      <w:proofErr w:type="spellEnd"/>
      <w:r>
        <w:rPr>
          <w:rFonts w:ascii="Georgia" w:hAnsi="Georgia" w:cs="Georgia"/>
          <w:sz w:val="23"/>
          <w:szCs w:val="23"/>
          <w:lang w:val="it-IT"/>
        </w:rPr>
        <w:t xml:space="preserve"> 241/97, le modalità ed i termini entro i quali il credito può essere utilizzato in compensazione orizzontale</w:t>
      </w:r>
      <w:r w:rsidR="00886B58">
        <w:rPr>
          <w:rFonts w:ascii="Georgia" w:hAnsi="Georgia" w:cs="Georgia"/>
          <w:sz w:val="23"/>
          <w:szCs w:val="23"/>
          <w:lang w:val="it-IT"/>
        </w:rPr>
        <w:t>,</w:t>
      </w:r>
      <w:r>
        <w:rPr>
          <w:rFonts w:ascii="Georgia" w:hAnsi="Georgia" w:cs="Georgia"/>
          <w:sz w:val="23"/>
          <w:szCs w:val="23"/>
          <w:lang w:val="it-IT"/>
        </w:rPr>
        <w:t xml:space="preserve"> cambiano a seconda che il credito utilizzato superi o meno determinate soglie quantitative: </w:t>
      </w:r>
    </w:p>
    <w:p w:rsidR="00A5472A" w:rsidRDefault="00A5472A" w:rsidP="00F60334">
      <w:pPr>
        <w:spacing w:after="0" w:line="360" w:lineRule="auto"/>
        <w:jc w:val="both"/>
        <w:rPr>
          <w:rFonts w:ascii="Georgia" w:hAnsi="Georgia" w:cs="Georgia"/>
          <w:sz w:val="23"/>
          <w:szCs w:val="23"/>
          <w:lang w:val="it-IT"/>
        </w:rPr>
      </w:pPr>
    </w:p>
    <w:p w:rsidR="00F60334" w:rsidRDefault="00F60334" w:rsidP="00F60334">
      <w:pPr>
        <w:numPr>
          <w:ilvl w:val="0"/>
          <w:numId w:val="21"/>
        </w:numPr>
        <w:spacing w:after="0" w:line="360" w:lineRule="auto"/>
        <w:rPr>
          <w:rFonts w:ascii="Georgia" w:hAnsi="Georgia" w:cs="Georgia"/>
          <w:b/>
          <w:bCs/>
          <w:sz w:val="23"/>
          <w:szCs w:val="23"/>
          <w:lang w:val="it-IT"/>
        </w:rPr>
      </w:pPr>
      <w:r w:rsidRPr="00F60334">
        <w:rPr>
          <w:rFonts w:ascii="Georgia" w:hAnsi="Georgia" w:cs="Georgia"/>
          <w:b/>
          <w:bCs/>
          <w:sz w:val="23"/>
          <w:szCs w:val="23"/>
          <w:lang w:val="it-IT"/>
        </w:rPr>
        <w:t xml:space="preserve">CREDITO IVA ≤ € 5.000: </w:t>
      </w:r>
      <w:r w:rsidRPr="00F60334">
        <w:rPr>
          <w:rFonts w:ascii="Georgia" w:hAnsi="Georgia" w:cs="Georgia"/>
          <w:sz w:val="23"/>
          <w:szCs w:val="23"/>
          <w:lang w:val="it-IT"/>
        </w:rPr>
        <w:t xml:space="preserve">può essere effettuata </w:t>
      </w:r>
      <w:r w:rsidRPr="00147CF2">
        <w:rPr>
          <w:rFonts w:ascii="Georgia" w:hAnsi="Georgia" w:cs="Georgia"/>
          <w:bCs/>
          <w:sz w:val="23"/>
          <w:szCs w:val="23"/>
          <w:lang w:val="it-IT"/>
        </w:rPr>
        <w:t>a partire dal 1° giorno successivo:</w:t>
      </w:r>
    </w:p>
    <w:p w:rsidR="00F60334" w:rsidRPr="00F60334" w:rsidRDefault="00F60334" w:rsidP="00F60334">
      <w:pPr>
        <w:numPr>
          <w:ilvl w:val="0"/>
          <w:numId w:val="23"/>
        </w:numPr>
        <w:spacing w:after="0" w:line="360" w:lineRule="auto"/>
        <w:rPr>
          <w:rFonts w:ascii="Georgia" w:hAnsi="Georgia" w:cs="Georgia"/>
          <w:b/>
          <w:bCs/>
          <w:sz w:val="23"/>
          <w:szCs w:val="23"/>
          <w:lang w:val="it-IT"/>
        </w:rPr>
      </w:pPr>
      <w:r w:rsidRPr="00F60334">
        <w:rPr>
          <w:rFonts w:ascii="Georgia" w:hAnsi="Georgia" w:cs="Georgia"/>
          <w:bCs/>
          <w:sz w:val="23"/>
          <w:szCs w:val="23"/>
          <w:lang w:val="it-IT"/>
        </w:rPr>
        <w:t>all’anno solare di riferimento</w:t>
      </w:r>
      <w:r>
        <w:rPr>
          <w:rFonts w:ascii="Georgia" w:hAnsi="Georgia" w:cs="Georgia"/>
          <w:b/>
          <w:bCs/>
          <w:sz w:val="23"/>
          <w:szCs w:val="23"/>
          <w:lang w:val="it-IT"/>
        </w:rPr>
        <w:t xml:space="preserve"> </w:t>
      </w:r>
      <w:r w:rsidRPr="00F60334">
        <w:rPr>
          <w:rFonts w:ascii="Georgia" w:hAnsi="Georgia" w:cs="Georgia"/>
          <w:sz w:val="23"/>
          <w:szCs w:val="23"/>
          <w:lang w:val="it-IT"/>
        </w:rPr>
        <w:t>per la dichiarazione annuale IVA;</w:t>
      </w:r>
    </w:p>
    <w:p w:rsidR="00F60334" w:rsidRDefault="00F60334" w:rsidP="00F60334">
      <w:pPr>
        <w:numPr>
          <w:ilvl w:val="0"/>
          <w:numId w:val="23"/>
        </w:numPr>
        <w:spacing w:after="0" w:line="360" w:lineRule="auto"/>
        <w:rPr>
          <w:rFonts w:ascii="Georgia" w:hAnsi="Georgia" w:cs="Georgia"/>
          <w:sz w:val="23"/>
          <w:szCs w:val="23"/>
          <w:lang w:val="it-IT"/>
        </w:rPr>
      </w:pPr>
      <w:r w:rsidRPr="00F60334">
        <w:rPr>
          <w:rFonts w:ascii="Georgia" w:hAnsi="Georgia" w:cs="Georgia"/>
          <w:sz w:val="23"/>
          <w:szCs w:val="23"/>
          <w:lang w:val="it-IT"/>
        </w:rPr>
        <w:t>senza obbligo di utilizzo di F24 telematico</w:t>
      </w:r>
      <w:r>
        <w:rPr>
          <w:rFonts w:ascii="Georgia" w:hAnsi="Georgia" w:cs="Georgia"/>
          <w:sz w:val="23"/>
          <w:szCs w:val="23"/>
          <w:lang w:val="it-IT"/>
        </w:rPr>
        <w:t>.</w:t>
      </w:r>
      <w:r w:rsidRPr="00F60334">
        <w:rPr>
          <w:rFonts w:ascii="Arial-BoldMT" w:hAnsi="Arial-BoldMT" w:cs="Arial-BoldMT"/>
          <w:b/>
          <w:bCs/>
          <w:sz w:val="20"/>
          <w:szCs w:val="20"/>
          <w:lang w:val="it-IT" w:eastAsia="it-IT"/>
        </w:rPr>
        <w:t xml:space="preserve"> </w:t>
      </w:r>
    </w:p>
    <w:p w:rsidR="00F60334" w:rsidRDefault="00F60334" w:rsidP="00F60334">
      <w:pPr>
        <w:numPr>
          <w:ilvl w:val="0"/>
          <w:numId w:val="21"/>
        </w:numPr>
        <w:spacing w:after="0" w:line="360" w:lineRule="auto"/>
        <w:rPr>
          <w:rFonts w:ascii="Georgia" w:hAnsi="Georgia" w:cs="Georgia"/>
          <w:sz w:val="23"/>
          <w:szCs w:val="23"/>
          <w:lang w:val="it-IT"/>
        </w:rPr>
      </w:pPr>
      <w:r w:rsidRPr="00F60334">
        <w:rPr>
          <w:rFonts w:ascii="Georgia" w:hAnsi="Georgia" w:cs="Georgia"/>
          <w:b/>
          <w:bCs/>
          <w:sz w:val="23"/>
          <w:szCs w:val="23"/>
          <w:lang w:val="it-IT"/>
        </w:rPr>
        <w:t xml:space="preserve">CREDITO IVA &gt; € 5.000: </w:t>
      </w:r>
      <w:r w:rsidRPr="00F60334">
        <w:rPr>
          <w:rFonts w:ascii="Georgia" w:hAnsi="Georgia" w:cs="Georgia"/>
          <w:sz w:val="23"/>
          <w:szCs w:val="23"/>
          <w:lang w:val="it-IT"/>
        </w:rPr>
        <w:t>può essere effettuata</w:t>
      </w:r>
    </w:p>
    <w:p w:rsidR="00F60334" w:rsidRDefault="00F60334" w:rsidP="00F60334">
      <w:pPr>
        <w:numPr>
          <w:ilvl w:val="0"/>
          <w:numId w:val="23"/>
        </w:numPr>
        <w:spacing w:after="0" w:line="360" w:lineRule="auto"/>
        <w:jc w:val="both"/>
        <w:rPr>
          <w:rFonts w:ascii="Georgia" w:hAnsi="Georgia" w:cs="Georgia"/>
          <w:b/>
          <w:bCs/>
          <w:sz w:val="23"/>
          <w:szCs w:val="23"/>
          <w:lang w:val="it-IT"/>
        </w:rPr>
      </w:pPr>
      <w:r w:rsidRPr="00F60334">
        <w:rPr>
          <w:rFonts w:ascii="Georgia" w:hAnsi="Georgia" w:cs="Georgia"/>
          <w:bCs/>
          <w:sz w:val="23"/>
          <w:szCs w:val="23"/>
          <w:lang w:val="it-IT"/>
        </w:rPr>
        <w:t>a partire dal giorno 16 del mese successivo a quello di presentazione della dichiarazione</w:t>
      </w:r>
      <w:r w:rsidRPr="00F60334">
        <w:rPr>
          <w:rFonts w:ascii="Georgia" w:hAnsi="Georgia" w:cs="Georgia"/>
          <w:sz w:val="23"/>
          <w:szCs w:val="23"/>
          <w:lang w:val="it-IT"/>
        </w:rPr>
        <w:t xml:space="preserve"> </w:t>
      </w:r>
      <w:r w:rsidRPr="00F60334">
        <w:rPr>
          <w:rFonts w:ascii="Georgia" w:hAnsi="Georgia" w:cs="Georgia"/>
          <w:bCs/>
          <w:sz w:val="23"/>
          <w:szCs w:val="23"/>
          <w:lang w:val="it-IT"/>
        </w:rPr>
        <w:t>annuale IVA</w:t>
      </w:r>
      <w:r>
        <w:rPr>
          <w:rFonts w:ascii="Georgia" w:hAnsi="Georgia" w:cs="Georgia"/>
          <w:b/>
          <w:bCs/>
          <w:sz w:val="23"/>
          <w:szCs w:val="23"/>
          <w:lang w:val="it-IT"/>
        </w:rPr>
        <w:t>;</w:t>
      </w:r>
    </w:p>
    <w:p w:rsidR="00F60334" w:rsidRDefault="00F60334" w:rsidP="00F60334">
      <w:pPr>
        <w:numPr>
          <w:ilvl w:val="0"/>
          <w:numId w:val="23"/>
        </w:numPr>
        <w:spacing w:after="0" w:line="360" w:lineRule="auto"/>
        <w:jc w:val="both"/>
        <w:rPr>
          <w:rFonts w:ascii="Georgia" w:hAnsi="Georgia" w:cs="Georgia"/>
          <w:sz w:val="23"/>
          <w:szCs w:val="23"/>
          <w:lang w:val="it-IT"/>
        </w:rPr>
      </w:pPr>
      <w:r w:rsidRPr="00F60334">
        <w:rPr>
          <w:rFonts w:ascii="Georgia" w:hAnsi="Georgia" w:cs="Georgia"/>
          <w:sz w:val="23"/>
          <w:szCs w:val="23"/>
          <w:lang w:val="it-IT"/>
        </w:rPr>
        <w:t>utilizzando esclusivamente i servizi telematici dell’Agenzia (</w:t>
      </w:r>
      <w:proofErr w:type="spellStart"/>
      <w:r w:rsidRPr="00F60334">
        <w:rPr>
          <w:rFonts w:ascii="Georgia" w:hAnsi="Georgia" w:cs="Georgia"/>
          <w:sz w:val="23"/>
          <w:szCs w:val="23"/>
          <w:lang w:val="it-IT"/>
        </w:rPr>
        <w:t>Entratel</w:t>
      </w:r>
      <w:proofErr w:type="spellEnd"/>
      <w:r w:rsidRPr="00F60334">
        <w:rPr>
          <w:rFonts w:ascii="Georgia" w:hAnsi="Georgia" w:cs="Georgia"/>
          <w:sz w:val="23"/>
          <w:szCs w:val="23"/>
          <w:lang w:val="it-IT"/>
        </w:rPr>
        <w:t xml:space="preserve"> o </w:t>
      </w:r>
      <w:proofErr w:type="spellStart"/>
      <w:r w:rsidRPr="00F60334">
        <w:rPr>
          <w:rFonts w:ascii="Georgia" w:hAnsi="Georgia" w:cs="Georgia"/>
          <w:sz w:val="23"/>
          <w:szCs w:val="23"/>
          <w:lang w:val="it-IT"/>
        </w:rPr>
        <w:t>Fisconline</w:t>
      </w:r>
      <w:proofErr w:type="spellEnd"/>
      <w:r w:rsidRPr="00F60334">
        <w:rPr>
          <w:rFonts w:ascii="Georgia" w:hAnsi="Georgia" w:cs="Georgia"/>
          <w:sz w:val="23"/>
          <w:szCs w:val="23"/>
          <w:lang w:val="it-IT"/>
        </w:rPr>
        <w:t>)</w:t>
      </w:r>
      <w:r>
        <w:rPr>
          <w:rFonts w:ascii="Georgia" w:hAnsi="Georgia" w:cs="Georgia"/>
          <w:sz w:val="23"/>
          <w:szCs w:val="23"/>
          <w:lang w:val="it-IT"/>
        </w:rPr>
        <w:t>.</w:t>
      </w:r>
    </w:p>
    <w:p w:rsidR="00F60334" w:rsidRDefault="00F60334" w:rsidP="00F60334">
      <w:pPr>
        <w:numPr>
          <w:ilvl w:val="0"/>
          <w:numId w:val="21"/>
        </w:numPr>
        <w:spacing w:after="0" w:line="360" w:lineRule="auto"/>
        <w:jc w:val="both"/>
        <w:rPr>
          <w:rFonts w:ascii="Georgia" w:hAnsi="Georgia" w:cs="Georgia"/>
          <w:sz w:val="23"/>
          <w:szCs w:val="23"/>
          <w:lang w:val="it-IT"/>
        </w:rPr>
      </w:pPr>
      <w:r w:rsidRPr="00F60334">
        <w:rPr>
          <w:rFonts w:ascii="Georgia" w:hAnsi="Georgia" w:cs="Georgia"/>
          <w:b/>
          <w:bCs/>
          <w:sz w:val="23"/>
          <w:szCs w:val="23"/>
          <w:lang w:val="it-IT"/>
        </w:rPr>
        <w:t>CREDITO IVA &gt; € 15.000</w:t>
      </w:r>
      <w:r w:rsidRPr="00F60334">
        <w:rPr>
          <w:rFonts w:ascii="Georgia" w:hAnsi="Georgia" w:cs="Georgia"/>
          <w:sz w:val="23"/>
          <w:szCs w:val="23"/>
          <w:lang w:val="it-IT"/>
        </w:rPr>
        <w:t>: la compensazione del credito annuale Iva:</w:t>
      </w:r>
    </w:p>
    <w:p w:rsidR="00F60334" w:rsidRPr="00D30D70" w:rsidRDefault="00F60334" w:rsidP="00D30D70">
      <w:pPr>
        <w:numPr>
          <w:ilvl w:val="0"/>
          <w:numId w:val="26"/>
        </w:numPr>
        <w:spacing w:after="0" w:line="360" w:lineRule="auto"/>
        <w:jc w:val="both"/>
        <w:rPr>
          <w:rFonts w:ascii="Georgia" w:hAnsi="Georgia" w:cs="Georgia"/>
          <w:sz w:val="23"/>
          <w:szCs w:val="23"/>
          <w:lang w:val="it-IT"/>
        </w:rPr>
      </w:pPr>
      <w:r w:rsidRPr="00D30D70">
        <w:rPr>
          <w:rFonts w:ascii="Georgia" w:hAnsi="Georgia" w:cs="Georgia"/>
          <w:sz w:val="23"/>
          <w:szCs w:val="23"/>
          <w:lang w:val="it-IT"/>
        </w:rPr>
        <w:t xml:space="preserve">è </w:t>
      </w:r>
      <w:r w:rsidRPr="00D30D70">
        <w:rPr>
          <w:rFonts w:ascii="Georgia" w:hAnsi="Georgia" w:cs="Georgia"/>
          <w:bCs/>
          <w:sz w:val="23"/>
          <w:szCs w:val="23"/>
          <w:lang w:val="it-IT"/>
        </w:rPr>
        <w:t xml:space="preserve">subordinata </w:t>
      </w:r>
      <w:r w:rsidRPr="00D30D70">
        <w:rPr>
          <w:rFonts w:ascii="Georgia" w:hAnsi="Georgia" w:cs="Georgia"/>
          <w:sz w:val="23"/>
          <w:szCs w:val="23"/>
          <w:lang w:val="it-IT"/>
        </w:rPr>
        <w:t xml:space="preserve">a che </w:t>
      </w:r>
      <w:r w:rsidRPr="00D30D70">
        <w:rPr>
          <w:rFonts w:ascii="Georgia" w:hAnsi="Georgia" w:cs="Georgia"/>
          <w:bCs/>
          <w:sz w:val="23"/>
          <w:szCs w:val="23"/>
          <w:lang w:val="it-IT"/>
        </w:rPr>
        <w:t xml:space="preserve">la dichiarazione annuale sia munita del </w:t>
      </w:r>
      <w:r w:rsidR="00D30D70">
        <w:rPr>
          <w:rFonts w:ascii="Georgia" w:hAnsi="Georgia" w:cs="Georgia"/>
          <w:bCs/>
          <w:sz w:val="23"/>
          <w:szCs w:val="23"/>
          <w:lang w:val="it-IT"/>
        </w:rPr>
        <w:t>c.d.</w:t>
      </w:r>
      <w:r w:rsidRPr="00D30D70">
        <w:rPr>
          <w:rFonts w:ascii="Georgia" w:hAnsi="Georgia" w:cs="Georgia"/>
          <w:bCs/>
          <w:sz w:val="23"/>
          <w:szCs w:val="23"/>
          <w:lang w:val="it-IT"/>
        </w:rPr>
        <w:t>“</w:t>
      </w:r>
      <w:r w:rsidRPr="00D30D70">
        <w:rPr>
          <w:rFonts w:ascii="Georgia" w:hAnsi="Georgia" w:cs="Georgia"/>
          <w:bCs/>
          <w:i/>
          <w:sz w:val="23"/>
          <w:szCs w:val="23"/>
          <w:lang w:val="it-IT"/>
        </w:rPr>
        <w:t>visto di conformità</w:t>
      </w:r>
      <w:r w:rsidRPr="00D30D70">
        <w:rPr>
          <w:rFonts w:ascii="Georgia" w:hAnsi="Georgia" w:cs="Georgia"/>
          <w:bCs/>
          <w:sz w:val="23"/>
          <w:szCs w:val="23"/>
          <w:lang w:val="it-IT"/>
        </w:rPr>
        <w:t>”</w:t>
      </w:r>
      <w:r w:rsidR="00D30D70">
        <w:rPr>
          <w:rFonts w:ascii="Georgia" w:hAnsi="Georgia" w:cs="Georgia"/>
          <w:bCs/>
          <w:sz w:val="23"/>
          <w:szCs w:val="23"/>
          <w:lang w:val="it-IT"/>
        </w:rPr>
        <w:t>;</w:t>
      </w:r>
    </w:p>
    <w:p w:rsidR="00D30D70" w:rsidRPr="00D30D70" w:rsidRDefault="00D30D70" w:rsidP="00D30D70">
      <w:pPr>
        <w:numPr>
          <w:ilvl w:val="0"/>
          <w:numId w:val="26"/>
        </w:numPr>
        <w:spacing w:after="0" w:line="360" w:lineRule="auto"/>
        <w:jc w:val="both"/>
        <w:rPr>
          <w:rFonts w:ascii="Georgia" w:hAnsi="Georgia" w:cs="Georgia"/>
          <w:sz w:val="23"/>
          <w:szCs w:val="23"/>
          <w:lang w:val="it-IT"/>
        </w:rPr>
      </w:pPr>
      <w:r w:rsidRPr="00D30D70">
        <w:rPr>
          <w:rFonts w:ascii="Georgia" w:hAnsi="Georgia" w:cs="Georgia"/>
          <w:sz w:val="23"/>
          <w:szCs w:val="23"/>
          <w:lang w:val="it-IT"/>
        </w:rPr>
        <w:t xml:space="preserve">sempre nel rispetto del termine iniziale per effettuare la compensazione </w:t>
      </w:r>
      <w:r>
        <w:rPr>
          <w:rFonts w:ascii="Georgia" w:hAnsi="Georgia" w:cs="Georgia"/>
          <w:sz w:val="23"/>
          <w:szCs w:val="23"/>
          <w:lang w:val="it-IT"/>
        </w:rPr>
        <w:t xml:space="preserve"> ossia il </w:t>
      </w:r>
      <w:r w:rsidRPr="00D30D70">
        <w:rPr>
          <w:rFonts w:ascii="Georgia" w:hAnsi="Georgia" w:cs="Georgia"/>
          <w:sz w:val="23"/>
          <w:szCs w:val="23"/>
          <w:lang w:val="it-IT"/>
        </w:rPr>
        <w:t>giorno 16 del mese</w:t>
      </w:r>
      <w:r>
        <w:rPr>
          <w:rFonts w:ascii="Georgia" w:hAnsi="Georgia" w:cs="Georgia"/>
          <w:sz w:val="23"/>
          <w:szCs w:val="23"/>
          <w:lang w:val="it-IT"/>
        </w:rPr>
        <w:t xml:space="preserve"> </w:t>
      </w:r>
      <w:r w:rsidRPr="00D30D70">
        <w:rPr>
          <w:rFonts w:ascii="Georgia" w:hAnsi="Georgia" w:cs="Georgia"/>
          <w:sz w:val="23"/>
          <w:szCs w:val="23"/>
          <w:lang w:val="it-IT"/>
        </w:rPr>
        <w:t>successivo alla presentazione della dichiarazione annuale</w:t>
      </w:r>
      <w:r>
        <w:rPr>
          <w:rFonts w:ascii="Georgia" w:hAnsi="Georgia" w:cs="Georgia"/>
          <w:sz w:val="23"/>
          <w:szCs w:val="23"/>
          <w:lang w:val="it-IT"/>
        </w:rPr>
        <w:t>.</w:t>
      </w:r>
    </w:p>
    <w:p w:rsidR="00925E3A" w:rsidRDefault="00925E3A" w:rsidP="00D30D70">
      <w:pPr>
        <w:spacing w:after="0" w:line="200" w:lineRule="exact"/>
        <w:jc w:val="both"/>
        <w:rPr>
          <w:sz w:val="20"/>
          <w:szCs w:val="20"/>
          <w:lang w:val="it-IT"/>
        </w:rPr>
      </w:pPr>
    </w:p>
    <w:p w:rsidR="00D30D70" w:rsidRPr="00D30D70" w:rsidRDefault="00D30D70" w:rsidP="00D30D70">
      <w:pPr>
        <w:spacing w:after="0" w:line="360" w:lineRule="auto"/>
        <w:ind w:left="357"/>
        <w:jc w:val="both"/>
        <w:rPr>
          <w:rFonts w:ascii="Georgia" w:hAnsi="Georgia" w:cs="Georgia"/>
          <w:spacing w:val="1"/>
          <w:w w:val="118"/>
          <w:sz w:val="20"/>
          <w:szCs w:val="20"/>
          <w:lang w:val="it-IT"/>
        </w:rPr>
      </w:pPr>
      <w:r w:rsidRPr="00D30D70">
        <w:rPr>
          <w:rFonts w:ascii="Georgia" w:hAnsi="Georgia" w:cs="Georgia"/>
          <w:spacing w:val="1"/>
          <w:w w:val="118"/>
          <w:sz w:val="20"/>
          <w:szCs w:val="20"/>
          <w:lang w:val="it-IT"/>
        </w:rPr>
        <w:t xml:space="preserve">Il </w:t>
      </w:r>
      <w:r w:rsidRPr="00A5472A">
        <w:rPr>
          <w:rFonts w:ascii="Georgia" w:hAnsi="Georgia" w:cs="Georgia"/>
          <w:i/>
          <w:spacing w:val="1"/>
          <w:w w:val="118"/>
          <w:sz w:val="20"/>
          <w:szCs w:val="20"/>
          <w:u w:val="single"/>
          <w:lang w:val="it-IT"/>
        </w:rPr>
        <w:t>Visto di Conformità</w:t>
      </w:r>
      <w:r w:rsidRPr="00D30D70">
        <w:rPr>
          <w:rFonts w:ascii="Georgia" w:hAnsi="Georgia" w:cs="Georgia"/>
          <w:spacing w:val="1"/>
          <w:w w:val="118"/>
          <w:sz w:val="20"/>
          <w:szCs w:val="20"/>
          <w:lang w:val="it-IT"/>
        </w:rPr>
        <w:t xml:space="preserve"> può essere rilasciato da iscritti negli albi dei </w:t>
      </w:r>
      <w:r w:rsidRPr="00D30D70">
        <w:rPr>
          <w:rFonts w:ascii="Georgia" w:hAnsi="Georgia" w:cs="Georgia"/>
          <w:bCs/>
          <w:spacing w:val="1"/>
          <w:w w:val="118"/>
          <w:sz w:val="20"/>
          <w:szCs w:val="20"/>
          <w:lang w:val="it-IT"/>
        </w:rPr>
        <w:t xml:space="preserve">dottori commercialisti e degli esperti contabili </w:t>
      </w:r>
      <w:r w:rsidRPr="00D30D70">
        <w:rPr>
          <w:rFonts w:ascii="Georgia" w:hAnsi="Georgia" w:cs="Georgia"/>
          <w:spacing w:val="1"/>
          <w:w w:val="118"/>
          <w:sz w:val="20"/>
          <w:szCs w:val="20"/>
          <w:lang w:val="it-IT"/>
        </w:rPr>
        <w:t xml:space="preserve">e in quelli dei </w:t>
      </w:r>
      <w:r w:rsidRPr="00D30D70">
        <w:rPr>
          <w:rFonts w:ascii="Georgia" w:hAnsi="Georgia" w:cs="Georgia"/>
          <w:bCs/>
          <w:spacing w:val="1"/>
          <w:w w:val="118"/>
          <w:sz w:val="20"/>
          <w:szCs w:val="20"/>
          <w:lang w:val="it-IT"/>
        </w:rPr>
        <w:t xml:space="preserve">consulenti del lavoro </w:t>
      </w:r>
      <w:r w:rsidRPr="00D30D70">
        <w:rPr>
          <w:rFonts w:ascii="Georgia" w:hAnsi="Georgia" w:cs="Georgia"/>
          <w:spacing w:val="1"/>
          <w:w w:val="118"/>
          <w:sz w:val="20"/>
          <w:szCs w:val="20"/>
          <w:lang w:val="it-IT"/>
        </w:rPr>
        <w:t xml:space="preserve">(art.35, c.3 del DLgs. 241/97), </w:t>
      </w:r>
      <w:r w:rsidRPr="00D30D70">
        <w:rPr>
          <w:rFonts w:ascii="Georgia" w:hAnsi="Georgia" w:cs="Georgia"/>
          <w:bCs/>
          <w:spacing w:val="1"/>
          <w:w w:val="118"/>
          <w:sz w:val="20"/>
          <w:szCs w:val="20"/>
          <w:lang w:val="it-IT"/>
        </w:rPr>
        <w:t xml:space="preserve">responsabili </w:t>
      </w:r>
      <w:r w:rsidRPr="00D30D70">
        <w:rPr>
          <w:rFonts w:ascii="Georgia" w:hAnsi="Georgia" w:cs="Georgia"/>
          <w:spacing w:val="1"/>
          <w:w w:val="118"/>
          <w:sz w:val="20"/>
          <w:szCs w:val="20"/>
          <w:lang w:val="it-IT"/>
        </w:rPr>
        <w:t xml:space="preserve">dell’assistenza fiscale dei </w:t>
      </w:r>
      <w:r w:rsidRPr="00D30D70">
        <w:rPr>
          <w:rFonts w:ascii="Georgia" w:hAnsi="Georgia" w:cs="Georgia"/>
          <w:bCs/>
          <w:spacing w:val="1"/>
          <w:w w:val="118"/>
          <w:sz w:val="20"/>
          <w:szCs w:val="20"/>
          <w:lang w:val="it-IT"/>
        </w:rPr>
        <w:t xml:space="preserve">CAF imprese </w:t>
      </w:r>
      <w:r w:rsidRPr="00D30D70">
        <w:rPr>
          <w:rFonts w:ascii="Georgia" w:hAnsi="Georgia" w:cs="Georgia"/>
          <w:spacing w:val="1"/>
          <w:w w:val="118"/>
          <w:sz w:val="20"/>
          <w:szCs w:val="20"/>
          <w:lang w:val="it-IT"/>
        </w:rPr>
        <w:t xml:space="preserve">(art.35, c.1 del DLgs. 241/97), </w:t>
      </w:r>
      <w:r w:rsidRPr="00D30D70">
        <w:rPr>
          <w:rFonts w:ascii="Georgia" w:hAnsi="Georgia" w:cs="Georgia"/>
          <w:bCs/>
          <w:spacing w:val="1"/>
          <w:w w:val="118"/>
          <w:sz w:val="20"/>
          <w:szCs w:val="20"/>
          <w:lang w:val="it-IT"/>
        </w:rPr>
        <w:t xml:space="preserve">tributaristi iscritti alla data del 30/09/93 </w:t>
      </w:r>
      <w:r w:rsidRPr="00D30D70">
        <w:rPr>
          <w:rFonts w:ascii="Georgia" w:hAnsi="Georgia" w:cs="Georgia"/>
          <w:spacing w:val="1"/>
          <w:w w:val="118"/>
          <w:sz w:val="20"/>
          <w:szCs w:val="20"/>
          <w:lang w:val="it-IT"/>
        </w:rPr>
        <w:t>nei ruoli della CCIAA (</w:t>
      </w:r>
      <w:r w:rsidRPr="00D30D70">
        <w:rPr>
          <w:rFonts w:ascii="Georgia" w:hAnsi="Georgia" w:cs="Georgia"/>
          <w:bCs/>
          <w:spacing w:val="1"/>
          <w:w w:val="118"/>
          <w:sz w:val="20"/>
          <w:szCs w:val="20"/>
          <w:lang w:val="it-IT"/>
        </w:rPr>
        <w:t>periti ed esperti tenuti dalle</w:t>
      </w:r>
      <w:r w:rsidRPr="00D30D70">
        <w:rPr>
          <w:rFonts w:ascii="Georgia" w:hAnsi="Georgia" w:cs="Georgia"/>
          <w:spacing w:val="1"/>
          <w:w w:val="118"/>
          <w:sz w:val="20"/>
          <w:szCs w:val="20"/>
          <w:lang w:val="it-IT"/>
        </w:rPr>
        <w:t xml:space="preserve"> </w:t>
      </w:r>
      <w:r w:rsidRPr="00D30D70">
        <w:rPr>
          <w:rFonts w:ascii="Georgia" w:hAnsi="Georgia" w:cs="Georgia"/>
          <w:bCs/>
          <w:spacing w:val="1"/>
          <w:w w:val="118"/>
          <w:sz w:val="20"/>
          <w:szCs w:val="20"/>
          <w:lang w:val="it-IT"/>
        </w:rPr>
        <w:t xml:space="preserve">CCIAA </w:t>
      </w:r>
      <w:r w:rsidRPr="00D30D70">
        <w:rPr>
          <w:rFonts w:ascii="Georgia" w:hAnsi="Georgia" w:cs="Georgia"/>
          <w:spacing w:val="1"/>
          <w:w w:val="118"/>
          <w:sz w:val="20"/>
          <w:szCs w:val="20"/>
          <w:lang w:val="it-IT"/>
        </w:rPr>
        <w:t xml:space="preserve">per la sub-categoria tributi, in possesso di diploma di laurea in giurisprudenza </w:t>
      </w:r>
    </w:p>
    <w:p w:rsidR="00A5472A" w:rsidRDefault="00D30D70" w:rsidP="00D30D70">
      <w:pPr>
        <w:spacing w:after="0" w:line="360" w:lineRule="auto"/>
        <w:ind w:left="357"/>
        <w:jc w:val="both"/>
        <w:rPr>
          <w:rFonts w:ascii="Georgia" w:hAnsi="Georgia" w:cs="Georgia"/>
          <w:spacing w:val="1"/>
          <w:w w:val="118"/>
          <w:sz w:val="23"/>
          <w:szCs w:val="23"/>
          <w:lang w:val="it-IT"/>
        </w:rPr>
      </w:pPr>
      <w:r w:rsidRPr="00D30D70">
        <w:rPr>
          <w:rFonts w:ascii="Georgia" w:hAnsi="Georgia" w:cs="Georgia"/>
          <w:spacing w:val="1"/>
          <w:w w:val="118"/>
          <w:sz w:val="20"/>
          <w:szCs w:val="20"/>
          <w:lang w:val="it-IT"/>
        </w:rPr>
        <w:t>o in economia e commercio o equipollenti o diploma di ragioneria -art.35, c.3</w:t>
      </w:r>
      <w:r w:rsidRPr="00D30D70">
        <w:rPr>
          <w:rFonts w:ascii="Georgia" w:hAnsi="Georgia" w:cs="Georgia"/>
          <w:spacing w:val="1"/>
          <w:w w:val="118"/>
          <w:sz w:val="23"/>
          <w:szCs w:val="23"/>
          <w:lang w:val="it-IT"/>
        </w:rPr>
        <w:t xml:space="preserve"> del DLgs. </w:t>
      </w:r>
    </w:p>
    <w:p w:rsidR="00A5472A" w:rsidRDefault="00A5472A" w:rsidP="00D30D70">
      <w:pPr>
        <w:spacing w:after="0" w:line="360" w:lineRule="auto"/>
        <w:ind w:left="357"/>
        <w:jc w:val="both"/>
        <w:rPr>
          <w:rFonts w:ascii="Georgia" w:hAnsi="Georgia" w:cs="Georgia"/>
          <w:spacing w:val="1"/>
          <w:w w:val="118"/>
          <w:sz w:val="23"/>
          <w:szCs w:val="23"/>
          <w:lang w:val="it-IT"/>
        </w:rPr>
      </w:pPr>
    </w:p>
    <w:p w:rsidR="00D30D70" w:rsidRPr="00A5472A" w:rsidRDefault="00D30D70" w:rsidP="00A5472A">
      <w:pPr>
        <w:spacing w:after="0" w:line="360" w:lineRule="auto"/>
        <w:ind w:left="357"/>
        <w:jc w:val="both"/>
        <w:rPr>
          <w:rFonts w:ascii="Georgia" w:hAnsi="Georgia" w:cs="Georgia"/>
          <w:spacing w:val="1"/>
          <w:w w:val="118"/>
          <w:sz w:val="23"/>
          <w:szCs w:val="23"/>
          <w:lang w:val="it-IT"/>
        </w:rPr>
      </w:pPr>
      <w:r w:rsidRPr="00D30D70">
        <w:rPr>
          <w:rFonts w:ascii="Georgia" w:hAnsi="Georgia" w:cs="Georgia"/>
          <w:spacing w:val="1"/>
          <w:w w:val="118"/>
          <w:sz w:val="23"/>
          <w:szCs w:val="23"/>
          <w:lang w:val="it-IT"/>
        </w:rPr>
        <w:t>241/97)</w:t>
      </w:r>
      <w:r>
        <w:rPr>
          <w:rFonts w:ascii="Georgia" w:hAnsi="Georgia" w:cs="Georgia"/>
          <w:spacing w:val="1"/>
          <w:w w:val="118"/>
          <w:sz w:val="23"/>
          <w:szCs w:val="23"/>
          <w:lang w:val="it-IT"/>
        </w:rPr>
        <w:t xml:space="preserve">. </w:t>
      </w:r>
      <w:r w:rsidRPr="00A5472A">
        <w:rPr>
          <w:rFonts w:ascii="Georgia" w:hAnsi="Georgia" w:cs="Georgia"/>
          <w:spacing w:val="1"/>
          <w:w w:val="118"/>
          <w:sz w:val="20"/>
          <w:szCs w:val="20"/>
          <w:lang w:val="it-IT"/>
        </w:rPr>
        <w:t>Ovvero in caso di società di capitali In presenza di soggetti incaricati al controllo contabile (revisore/società di revisione) per una società di capitali (art.2409-</w:t>
      </w:r>
      <w:r w:rsidRPr="00A5472A">
        <w:rPr>
          <w:rFonts w:ascii="Georgia" w:hAnsi="Georgia" w:cs="Georgia"/>
          <w:i/>
          <w:iCs/>
          <w:spacing w:val="1"/>
          <w:w w:val="118"/>
          <w:sz w:val="20"/>
          <w:szCs w:val="20"/>
          <w:lang w:val="it-IT"/>
        </w:rPr>
        <w:t>bis c.c.</w:t>
      </w:r>
      <w:r w:rsidRPr="00A5472A">
        <w:rPr>
          <w:rFonts w:ascii="Georgia" w:hAnsi="Georgia" w:cs="Georgia"/>
          <w:spacing w:val="1"/>
          <w:w w:val="118"/>
          <w:sz w:val="20"/>
          <w:szCs w:val="20"/>
          <w:lang w:val="it-IT"/>
        </w:rPr>
        <w:t xml:space="preserve">) è possibile, in alternativa al rilascio del visto di conformità, ottenere la </w:t>
      </w:r>
      <w:r w:rsidRPr="00A5472A">
        <w:rPr>
          <w:rFonts w:ascii="Georgia" w:hAnsi="Georgia" w:cs="Georgia"/>
          <w:bCs/>
          <w:spacing w:val="1"/>
          <w:w w:val="118"/>
          <w:sz w:val="20"/>
          <w:szCs w:val="20"/>
          <w:lang w:val="it-IT"/>
        </w:rPr>
        <w:t>sottoscrizione della dichiarazione annuale</w:t>
      </w:r>
      <w:r w:rsidRPr="00A5472A">
        <w:rPr>
          <w:rFonts w:ascii="Georgia" w:hAnsi="Georgia" w:cs="Georgia"/>
          <w:spacing w:val="1"/>
          <w:w w:val="118"/>
          <w:sz w:val="20"/>
          <w:szCs w:val="20"/>
          <w:lang w:val="it-IT"/>
        </w:rPr>
        <w:t xml:space="preserve">. La sottoscrizione da parte del soggetto che esercita il controllo contabile comporta </w:t>
      </w:r>
      <w:r w:rsidRPr="00A5472A">
        <w:rPr>
          <w:rFonts w:ascii="Georgia" w:hAnsi="Georgia" w:cs="Georgia"/>
          <w:bCs/>
          <w:spacing w:val="1"/>
          <w:w w:val="118"/>
          <w:sz w:val="20"/>
          <w:szCs w:val="20"/>
          <w:lang w:val="it-IT"/>
        </w:rPr>
        <w:t xml:space="preserve">l’attestazione dell'esecuzione dei controlli </w:t>
      </w:r>
      <w:r w:rsidRPr="00A5472A">
        <w:rPr>
          <w:rFonts w:ascii="Georgia" w:hAnsi="Georgia" w:cs="Georgia"/>
          <w:spacing w:val="1"/>
          <w:w w:val="118"/>
          <w:sz w:val="20"/>
          <w:szCs w:val="20"/>
          <w:lang w:val="it-IT"/>
        </w:rPr>
        <w:t xml:space="preserve">(art. 2 c.2 DM 164/99) e cioè dei medesimi controlli che effettuano i soggetti che appongono il visto di conformità. Inoltre, qualora la funzione del controllo contabile venga attribuita al </w:t>
      </w:r>
      <w:r w:rsidRPr="00A5472A">
        <w:rPr>
          <w:rFonts w:ascii="Georgia" w:hAnsi="Georgia" w:cs="Georgia"/>
          <w:bCs/>
          <w:spacing w:val="1"/>
          <w:w w:val="118"/>
          <w:sz w:val="20"/>
          <w:szCs w:val="20"/>
          <w:lang w:val="it-IT"/>
        </w:rPr>
        <w:t>collegio sindacale</w:t>
      </w:r>
      <w:r w:rsidRPr="00A5472A">
        <w:rPr>
          <w:rFonts w:ascii="Georgia" w:hAnsi="Georgia" w:cs="Georgia"/>
          <w:spacing w:val="1"/>
          <w:w w:val="118"/>
          <w:sz w:val="20"/>
          <w:szCs w:val="20"/>
          <w:lang w:val="it-IT"/>
        </w:rPr>
        <w:t>, sarà quest’ultimo organo a dover attestare la dichiarazione annuale.</w:t>
      </w:r>
    </w:p>
    <w:p w:rsidR="00A5472A" w:rsidRDefault="00A5472A" w:rsidP="00A5472A">
      <w:pPr>
        <w:spacing w:after="0" w:line="360" w:lineRule="auto"/>
        <w:ind w:left="357"/>
        <w:jc w:val="both"/>
        <w:rPr>
          <w:rFonts w:ascii="Georgia" w:hAnsi="Georgia" w:cs="Georgia"/>
          <w:spacing w:val="1"/>
          <w:w w:val="118"/>
          <w:sz w:val="20"/>
          <w:szCs w:val="20"/>
          <w:lang w:val="it-IT"/>
        </w:rPr>
      </w:pPr>
      <w:r w:rsidRPr="00A5472A">
        <w:rPr>
          <w:rFonts w:ascii="Georgia" w:hAnsi="Georgia" w:cs="Georgia"/>
          <w:spacing w:val="1"/>
          <w:w w:val="118"/>
          <w:sz w:val="20"/>
          <w:szCs w:val="20"/>
          <w:lang w:val="it-IT"/>
        </w:rPr>
        <w:t xml:space="preserve">Il rilascio del visto da parte dell’incaricato è subordinato all’effettuazione di </w:t>
      </w:r>
      <w:r w:rsidRPr="00A5472A">
        <w:rPr>
          <w:rFonts w:ascii="Georgia" w:hAnsi="Georgia" w:cs="Georgia"/>
          <w:bCs/>
          <w:spacing w:val="1"/>
          <w:w w:val="118"/>
          <w:sz w:val="20"/>
          <w:szCs w:val="20"/>
          <w:lang w:val="it-IT"/>
        </w:rPr>
        <w:t xml:space="preserve">controlli </w:t>
      </w:r>
      <w:r w:rsidRPr="00A5472A">
        <w:rPr>
          <w:rFonts w:ascii="Georgia" w:hAnsi="Georgia" w:cs="Georgia"/>
          <w:spacing w:val="1"/>
          <w:w w:val="118"/>
          <w:sz w:val="20"/>
          <w:szCs w:val="20"/>
          <w:lang w:val="it-IT"/>
        </w:rPr>
        <w:t xml:space="preserve">di correttezza formale della dichiarazione nonché di tenuta/conservazione delle scritture contabili. Sul punto, l’Agenzia nella </w:t>
      </w:r>
      <w:proofErr w:type="spellStart"/>
      <w:r w:rsidRPr="00A5472A">
        <w:rPr>
          <w:rFonts w:ascii="Georgia" w:hAnsi="Georgia" w:cs="Georgia"/>
          <w:spacing w:val="1"/>
          <w:w w:val="118"/>
          <w:sz w:val="20"/>
          <w:szCs w:val="20"/>
          <w:lang w:val="it-IT"/>
        </w:rPr>
        <w:t>CM</w:t>
      </w:r>
      <w:proofErr w:type="spellEnd"/>
      <w:r w:rsidRPr="00A5472A">
        <w:rPr>
          <w:rFonts w:ascii="Georgia" w:hAnsi="Georgia" w:cs="Georgia"/>
          <w:spacing w:val="1"/>
          <w:w w:val="118"/>
          <w:sz w:val="20"/>
          <w:szCs w:val="20"/>
          <w:lang w:val="it-IT"/>
        </w:rPr>
        <w:t xml:space="preserve"> 57/09 ha precisato che: il controllo della dichiarazione annuale è finalizzato ad evitare </w:t>
      </w:r>
      <w:r w:rsidRPr="00A5472A">
        <w:rPr>
          <w:rFonts w:ascii="Georgia" w:hAnsi="Georgia" w:cs="Georgia"/>
          <w:bCs/>
          <w:spacing w:val="1"/>
          <w:w w:val="118"/>
          <w:sz w:val="20"/>
          <w:szCs w:val="20"/>
          <w:lang w:val="it-IT"/>
        </w:rPr>
        <w:t xml:space="preserve">errori materiali e di calcolo </w:t>
      </w:r>
      <w:r w:rsidRPr="00A5472A">
        <w:rPr>
          <w:rFonts w:ascii="Georgia" w:hAnsi="Georgia" w:cs="Georgia"/>
          <w:spacing w:val="1"/>
          <w:w w:val="118"/>
          <w:sz w:val="20"/>
          <w:szCs w:val="20"/>
          <w:lang w:val="it-IT"/>
        </w:rPr>
        <w:t xml:space="preserve">nella determinazione dell’imponibile e dell’imposta, nonché nel riporto del credito. Il controllo implica la verifica: della </w:t>
      </w:r>
      <w:r w:rsidRPr="00A5472A">
        <w:rPr>
          <w:rFonts w:ascii="Georgia" w:hAnsi="Georgia" w:cs="Georgia"/>
          <w:bCs/>
          <w:spacing w:val="1"/>
          <w:w w:val="118"/>
          <w:sz w:val="20"/>
          <w:szCs w:val="20"/>
          <w:lang w:val="it-IT"/>
        </w:rPr>
        <w:t xml:space="preserve">regolare tenuta </w:t>
      </w:r>
      <w:r w:rsidRPr="00A5472A">
        <w:rPr>
          <w:rFonts w:ascii="Georgia" w:hAnsi="Georgia" w:cs="Georgia"/>
          <w:spacing w:val="1"/>
          <w:w w:val="118"/>
          <w:sz w:val="20"/>
          <w:szCs w:val="20"/>
          <w:lang w:val="it-IT"/>
        </w:rPr>
        <w:t xml:space="preserve">e </w:t>
      </w:r>
      <w:r w:rsidRPr="00A5472A">
        <w:rPr>
          <w:rFonts w:ascii="Georgia" w:hAnsi="Georgia" w:cs="Georgia"/>
          <w:bCs/>
          <w:spacing w:val="1"/>
          <w:w w:val="118"/>
          <w:sz w:val="20"/>
          <w:szCs w:val="20"/>
          <w:lang w:val="it-IT"/>
        </w:rPr>
        <w:t xml:space="preserve">conservazione </w:t>
      </w:r>
      <w:r w:rsidRPr="00A5472A">
        <w:rPr>
          <w:rFonts w:ascii="Georgia" w:hAnsi="Georgia" w:cs="Georgia"/>
          <w:spacing w:val="1"/>
          <w:w w:val="118"/>
          <w:sz w:val="20"/>
          <w:szCs w:val="20"/>
          <w:lang w:val="it-IT"/>
        </w:rPr>
        <w:t xml:space="preserve">delle </w:t>
      </w:r>
      <w:r w:rsidRPr="00A5472A">
        <w:rPr>
          <w:rFonts w:ascii="Georgia" w:hAnsi="Georgia" w:cs="Georgia"/>
          <w:bCs/>
          <w:spacing w:val="1"/>
          <w:w w:val="118"/>
          <w:sz w:val="20"/>
          <w:szCs w:val="20"/>
          <w:lang w:val="it-IT"/>
        </w:rPr>
        <w:t xml:space="preserve">scritture contabili </w:t>
      </w:r>
      <w:r w:rsidRPr="00A5472A">
        <w:rPr>
          <w:rFonts w:ascii="Georgia" w:hAnsi="Georgia" w:cs="Georgia"/>
          <w:spacing w:val="1"/>
          <w:w w:val="118"/>
          <w:sz w:val="20"/>
          <w:szCs w:val="20"/>
          <w:lang w:val="it-IT"/>
        </w:rPr>
        <w:t xml:space="preserve">ai fini dei redditi e dell'IVA, della </w:t>
      </w:r>
      <w:r w:rsidRPr="00A5472A">
        <w:rPr>
          <w:rFonts w:ascii="Georgia" w:hAnsi="Georgia" w:cs="Georgia"/>
          <w:bCs/>
          <w:spacing w:val="1"/>
          <w:w w:val="118"/>
          <w:sz w:val="20"/>
          <w:szCs w:val="20"/>
          <w:lang w:val="it-IT"/>
        </w:rPr>
        <w:t xml:space="preserve">corrispondenza dei dati esposti in dichiarazione </w:t>
      </w:r>
      <w:r w:rsidRPr="00A5472A">
        <w:rPr>
          <w:rFonts w:ascii="Georgia" w:hAnsi="Georgia" w:cs="Georgia"/>
          <w:spacing w:val="1"/>
          <w:w w:val="118"/>
          <w:sz w:val="20"/>
          <w:szCs w:val="20"/>
          <w:lang w:val="it-IT"/>
        </w:rPr>
        <w:t xml:space="preserve">Iva alle risultanze delle </w:t>
      </w:r>
      <w:r w:rsidRPr="00A5472A">
        <w:rPr>
          <w:rFonts w:ascii="Georgia" w:hAnsi="Georgia" w:cs="Georgia"/>
          <w:bCs/>
          <w:spacing w:val="1"/>
          <w:w w:val="118"/>
          <w:sz w:val="20"/>
          <w:szCs w:val="20"/>
          <w:lang w:val="it-IT"/>
        </w:rPr>
        <w:t>scritture</w:t>
      </w:r>
      <w:r w:rsidRPr="00A5472A">
        <w:rPr>
          <w:rFonts w:ascii="Georgia" w:hAnsi="Georgia" w:cs="Georgia"/>
          <w:spacing w:val="1"/>
          <w:w w:val="118"/>
          <w:sz w:val="20"/>
          <w:szCs w:val="20"/>
          <w:lang w:val="it-IT"/>
        </w:rPr>
        <w:t xml:space="preserve"> </w:t>
      </w:r>
      <w:r w:rsidRPr="00A5472A">
        <w:rPr>
          <w:rFonts w:ascii="Georgia" w:hAnsi="Georgia" w:cs="Georgia"/>
          <w:bCs/>
          <w:spacing w:val="1"/>
          <w:w w:val="118"/>
          <w:sz w:val="20"/>
          <w:szCs w:val="20"/>
          <w:lang w:val="it-IT"/>
        </w:rPr>
        <w:t xml:space="preserve">contabili </w:t>
      </w:r>
      <w:r w:rsidRPr="00A5472A">
        <w:rPr>
          <w:rFonts w:ascii="Georgia" w:hAnsi="Georgia" w:cs="Georgia"/>
          <w:spacing w:val="1"/>
          <w:w w:val="118"/>
          <w:sz w:val="20"/>
          <w:szCs w:val="20"/>
          <w:lang w:val="it-IT"/>
        </w:rPr>
        <w:t xml:space="preserve">(registri Iva), della </w:t>
      </w:r>
      <w:r w:rsidRPr="00A5472A">
        <w:rPr>
          <w:rFonts w:ascii="Georgia" w:hAnsi="Georgia" w:cs="Georgia"/>
          <w:bCs/>
          <w:spacing w:val="1"/>
          <w:w w:val="118"/>
          <w:sz w:val="20"/>
          <w:szCs w:val="20"/>
          <w:lang w:val="it-IT"/>
        </w:rPr>
        <w:t xml:space="preserve">corrispondenza dei dati esposti nella scritture contabili </w:t>
      </w:r>
      <w:r w:rsidRPr="00A5472A">
        <w:rPr>
          <w:rFonts w:ascii="Georgia" w:hAnsi="Georgia" w:cs="Georgia"/>
          <w:spacing w:val="1"/>
          <w:w w:val="118"/>
          <w:sz w:val="20"/>
          <w:szCs w:val="20"/>
          <w:lang w:val="it-IT"/>
        </w:rPr>
        <w:t xml:space="preserve">(registri Iva) alla </w:t>
      </w:r>
      <w:r w:rsidRPr="00A5472A">
        <w:rPr>
          <w:rFonts w:ascii="Georgia" w:hAnsi="Georgia" w:cs="Georgia"/>
          <w:bCs/>
          <w:spacing w:val="1"/>
          <w:w w:val="118"/>
          <w:sz w:val="20"/>
          <w:szCs w:val="20"/>
          <w:lang w:val="it-IT"/>
        </w:rPr>
        <w:t>relativa</w:t>
      </w:r>
      <w:r w:rsidRPr="00A5472A">
        <w:rPr>
          <w:rFonts w:ascii="Georgia" w:hAnsi="Georgia" w:cs="Georgia"/>
          <w:spacing w:val="1"/>
          <w:w w:val="118"/>
          <w:sz w:val="20"/>
          <w:szCs w:val="20"/>
          <w:lang w:val="it-IT"/>
        </w:rPr>
        <w:t xml:space="preserve"> </w:t>
      </w:r>
      <w:r w:rsidRPr="00A5472A">
        <w:rPr>
          <w:rFonts w:ascii="Georgia" w:hAnsi="Georgia" w:cs="Georgia"/>
          <w:bCs/>
          <w:spacing w:val="1"/>
          <w:w w:val="118"/>
          <w:sz w:val="20"/>
          <w:szCs w:val="20"/>
          <w:lang w:val="it-IT"/>
        </w:rPr>
        <w:t xml:space="preserve">documentazione </w:t>
      </w:r>
      <w:r w:rsidRPr="00A5472A">
        <w:rPr>
          <w:rFonts w:ascii="Georgia" w:hAnsi="Georgia" w:cs="Georgia"/>
          <w:spacing w:val="1"/>
          <w:w w:val="118"/>
          <w:sz w:val="20"/>
          <w:szCs w:val="20"/>
          <w:lang w:val="it-IT"/>
        </w:rPr>
        <w:t xml:space="preserve">(fatture). L’attività di verifica </w:t>
      </w:r>
      <w:r w:rsidRPr="00A5472A">
        <w:rPr>
          <w:rFonts w:ascii="Georgia" w:hAnsi="Georgia" w:cs="Georgia"/>
          <w:bCs/>
          <w:spacing w:val="1"/>
          <w:w w:val="118"/>
          <w:sz w:val="20"/>
          <w:szCs w:val="20"/>
          <w:lang w:val="it-IT"/>
        </w:rPr>
        <w:t>non comporta alcuna valutazione di merito</w:t>
      </w:r>
      <w:r w:rsidRPr="00A5472A">
        <w:rPr>
          <w:rFonts w:ascii="Georgia" w:hAnsi="Georgia" w:cs="Georgia"/>
          <w:spacing w:val="1"/>
          <w:w w:val="118"/>
          <w:sz w:val="20"/>
          <w:szCs w:val="20"/>
          <w:lang w:val="it-IT"/>
        </w:rPr>
        <w:t>, ma solo un riscontro documentale.</w:t>
      </w:r>
    </w:p>
    <w:p w:rsidR="00A5472A" w:rsidRDefault="00A5472A" w:rsidP="00A5472A">
      <w:pPr>
        <w:spacing w:after="0" w:line="360" w:lineRule="auto"/>
        <w:ind w:left="357"/>
        <w:jc w:val="both"/>
        <w:rPr>
          <w:rFonts w:ascii="Georgia" w:hAnsi="Georgia" w:cs="Georgia"/>
          <w:spacing w:val="1"/>
          <w:w w:val="118"/>
          <w:sz w:val="20"/>
          <w:szCs w:val="20"/>
          <w:lang w:val="it-IT"/>
        </w:rPr>
      </w:pPr>
    </w:p>
    <w:p w:rsidR="00F2224D" w:rsidRPr="00784CF1" w:rsidRDefault="00F2224D" w:rsidP="00F2224D">
      <w:pPr>
        <w:spacing w:after="0" w:line="360" w:lineRule="auto"/>
        <w:ind w:left="357"/>
        <w:jc w:val="both"/>
        <w:rPr>
          <w:rFonts w:ascii="Georgia" w:hAnsi="Georgia" w:cs="Georgia"/>
          <w:sz w:val="23"/>
          <w:szCs w:val="23"/>
          <w:u w:val="single"/>
          <w:lang w:val="it-IT"/>
        </w:rPr>
      </w:pPr>
      <w:r w:rsidRPr="00784CF1">
        <w:rPr>
          <w:rFonts w:ascii="Georgia" w:hAnsi="Georgia" w:cs="Georgia"/>
          <w:sz w:val="23"/>
          <w:szCs w:val="23"/>
          <w:u w:val="single"/>
          <w:lang w:val="it-IT"/>
        </w:rPr>
        <w:t>Nota bene:</w:t>
      </w:r>
    </w:p>
    <w:p w:rsidR="00A372D4" w:rsidRDefault="00A372D4" w:rsidP="00F2224D">
      <w:pPr>
        <w:spacing w:after="0" w:line="360" w:lineRule="auto"/>
        <w:ind w:left="357"/>
        <w:jc w:val="both"/>
        <w:rPr>
          <w:rFonts w:ascii="Georgia" w:hAnsi="Georgia" w:cs="Georgia"/>
          <w:b/>
          <w:sz w:val="23"/>
          <w:szCs w:val="23"/>
          <w:u w:val="single"/>
          <w:lang w:val="it-IT"/>
        </w:rPr>
      </w:pPr>
    </w:p>
    <w:p w:rsidR="00A372D4" w:rsidRPr="00A372D4" w:rsidRDefault="00A372D4" w:rsidP="00A372D4">
      <w:pPr>
        <w:numPr>
          <w:ilvl w:val="0"/>
          <w:numId w:val="27"/>
        </w:numPr>
        <w:spacing w:after="0" w:line="360" w:lineRule="auto"/>
        <w:jc w:val="both"/>
        <w:rPr>
          <w:rFonts w:ascii="Georgia" w:hAnsi="Georgia" w:cs="Georgia"/>
          <w:b/>
          <w:sz w:val="23"/>
          <w:szCs w:val="23"/>
          <w:u w:val="single"/>
          <w:lang w:val="it-IT"/>
        </w:rPr>
      </w:pPr>
      <w:r>
        <w:rPr>
          <w:rFonts w:ascii="Georgia" w:hAnsi="Georgia" w:cs="Georgia"/>
          <w:sz w:val="23"/>
          <w:szCs w:val="23"/>
          <w:lang w:val="it-IT"/>
        </w:rPr>
        <w:t>Posto che una delle condizioni indispensabili per la compensazione del credito Iva per importi superiori ad euro 5.000 euro</w:t>
      </w:r>
      <w:r w:rsidR="00886B58">
        <w:rPr>
          <w:rFonts w:ascii="Georgia" w:hAnsi="Georgia" w:cs="Georgia"/>
          <w:sz w:val="23"/>
          <w:szCs w:val="23"/>
          <w:lang w:val="it-IT"/>
        </w:rPr>
        <w:t xml:space="preserve"> è la presentazione della Dichi</w:t>
      </w:r>
      <w:r w:rsidR="00871E15">
        <w:rPr>
          <w:rFonts w:ascii="Georgia" w:hAnsi="Georgia" w:cs="Georgia"/>
          <w:sz w:val="23"/>
          <w:szCs w:val="23"/>
          <w:lang w:val="it-IT"/>
        </w:rPr>
        <w:t>a</w:t>
      </w:r>
      <w:r w:rsidR="00886B58">
        <w:rPr>
          <w:rFonts w:ascii="Georgia" w:hAnsi="Georgia" w:cs="Georgia"/>
          <w:sz w:val="23"/>
          <w:szCs w:val="23"/>
          <w:lang w:val="it-IT"/>
        </w:rPr>
        <w:t>razione</w:t>
      </w:r>
      <w:r>
        <w:rPr>
          <w:rFonts w:ascii="Georgia" w:hAnsi="Georgia" w:cs="Georgia"/>
          <w:sz w:val="23"/>
          <w:szCs w:val="23"/>
          <w:lang w:val="it-IT"/>
        </w:rPr>
        <w:t>, viene conces</w:t>
      </w:r>
      <w:r w:rsidR="00886B58">
        <w:rPr>
          <w:rFonts w:ascii="Georgia" w:hAnsi="Georgia" w:cs="Georgia"/>
          <w:sz w:val="23"/>
          <w:szCs w:val="23"/>
          <w:lang w:val="it-IT"/>
        </w:rPr>
        <w:t xml:space="preserve">sa la possibilità di presentare quest’ultima </w:t>
      </w:r>
      <w:r>
        <w:rPr>
          <w:rFonts w:ascii="Georgia" w:hAnsi="Georgia" w:cs="Georgia"/>
          <w:sz w:val="23"/>
          <w:szCs w:val="23"/>
          <w:lang w:val="it-IT"/>
        </w:rPr>
        <w:t xml:space="preserve">in forma autonoma dal prossimo </w:t>
      </w:r>
      <w:r>
        <w:rPr>
          <w:rFonts w:ascii="Georgia" w:hAnsi="Georgia" w:cs="Georgia"/>
          <w:bCs/>
          <w:sz w:val="23"/>
          <w:szCs w:val="23"/>
          <w:lang w:val="it-IT"/>
        </w:rPr>
        <w:t xml:space="preserve">01/02 (con prima data di compensazione utile il 16/03), ferma restando l’ulteriore possibilità di presentarla </w:t>
      </w:r>
      <w:r w:rsidR="00F55D77">
        <w:rPr>
          <w:rFonts w:ascii="Georgia" w:hAnsi="Georgia" w:cs="Georgia"/>
          <w:bCs/>
          <w:sz w:val="23"/>
          <w:szCs w:val="23"/>
          <w:lang w:val="it-IT"/>
        </w:rPr>
        <w:t xml:space="preserve">comunque </w:t>
      </w:r>
      <w:r>
        <w:rPr>
          <w:rFonts w:ascii="Georgia" w:hAnsi="Georgia" w:cs="Georgia"/>
          <w:bCs/>
          <w:sz w:val="23"/>
          <w:szCs w:val="23"/>
          <w:lang w:val="it-IT"/>
        </w:rPr>
        <w:t>in forma unificata con il Modello Unico entro il 30/09.</w:t>
      </w:r>
    </w:p>
    <w:p w:rsidR="00F2224D" w:rsidRDefault="00A5472A" w:rsidP="00F2224D">
      <w:pPr>
        <w:numPr>
          <w:ilvl w:val="0"/>
          <w:numId w:val="27"/>
        </w:numPr>
        <w:spacing w:after="0" w:line="360" w:lineRule="auto"/>
        <w:jc w:val="both"/>
        <w:rPr>
          <w:rFonts w:ascii="Georgia" w:hAnsi="Georgia" w:cs="Georgia"/>
          <w:b/>
          <w:sz w:val="23"/>
          <w:szCs w:val="23"/>
          <w:u w:val="single"/>
          <w:lang w:val="it-IT"/>
        </w:rPr>
      </w:pPr>
      <w:r w:rsidRPr="00F2224D">
        <w:rPr>
          <w:rFonts w:ascii="Georgia" w:hAnsi="Georgia" w:cs="Georgia"/>
          <w:sz w:val="23"/>
          <w:szCs w:val="23"/>
          <w:lang w:val="it-IT"/>
        </w:rPr>
        <w:t>Il limite di 5.000 euro è riferito all’anno di maturazione, ma</w:t>
      </w:r>
      <w:r w:rsidR="00F2224D">
        <w:rPr>
          <w:rFonts w:ascii="Georgia" w:hAnsi="Georgia" w:cs="Georgia"/>
          <w:sz w:val="23"/>
          <w:szCs w:val="23"/>
          <w:lang w:val="it-IT"/>
        </w:rPr>
        <w:t xml:space="preserve"> è computato in base al credito effettivamente utilizzato. In pratica, anche se dalla dichiarazione annuale iva emerge un credito superiore a 5.000 euro, fino all’ammontare dei 5.000</w:t>
      </w:r>
      <w:r w:rsidR="00872D1D">
        <w:rPr>
          <w:rFonts w:ascii="Georgia" w:hAnsi="Georgia" w:cs="Georgia"/>
          <w:sz w:val="23"/>
          <w:szCs w:val="23"/>
          <w:lang w:val="it-IT"/>
        </w:rPr>
        <w:t>,</w:t>
      </w:r>
      <w:r w:rsidR="00F2224D">
        <w:rPr>
          <w:rFonts w:ascii="Georgia" w:hAnsi="Georgia" w:cs="Georgia"/>
          <w:sz w:val="23"/>
          <w:szCs w:val="23"/>
          <w:lang w:val="it-IT"/>
        </w:rPr>
        <w:t xml:space="preserve"> il credito può essere utilizzato senza attendere la pre</w:t>
      </w:r>
      <w:r w:rsidR="00FE6179">
        <w:rPr>
          <w:rFonts w:ascii="Georgia" w:hAnsi="Georgia" w:cs="Georgia"/>
          <w:sz w:val="23"/>
          <w:szCs w:val="23"/>
          <w:lang w:val="it-IT"/>
        </w:rPr>
        <w:t xml:space="preserve">sentazione della Dichiarazione; </w:t>
      </w:r>
      <w:r w:rsidR="00F2224D">
        <w:rPr>
          <w:rFonts w:ascii="Georgia" w:hAnsi="Georgia" w:cs="Georgia"/>
          <w:sz w:val="23"/>
          <w:szCs w:val="23"/>
          <w:lang w:val="it-IT"/>
        </w:rPr>
        <w:t>raggiunto il predetto limite, ogni ulteriore compensazione, anche se di importo inferiore può avvenire solo dopo il 16°giorno successivo alla presentazione della Dichiarazione Iva.</w:t>
      </w:r>
    </w:p>
    <w:p w:rsidR="00D52F8A" w:rsidRPr="00FE6179" w:rsidRDefault="00196C27" w:rsidP="00FE6179">
      <w:pPr>
        <w:numPr>
          <w:ilvl w:val="0"/>
          <w:numId w:val="27"/>
        </w:numPr>
        <w:spacing w:after="0" w:line="360" w:lineRule="auto"/>
        <w:jc w:val="both"/>
        <w:rPr>
          <w:rFonts w:ascii="Georgia" w:hAnsi="Georgia" w:cs="Georgia"/>
          <w:b/>
          <w:sz w:val="23"/>
          <w:szCs w:val="23"/>
          <w:u w:val="single"/>
          <w:lang w:val="it-IT"/>
        </w:rPr>
      </w:pPr>
      <w:r w:rsidRPr="00D52F8A">
        <w:rPr>
          <w:rFonts w:ascii="Georgia" w:hAnsi="Georgia" w:cs="Georgia"/>
          <w:sz w:val="23"/>
          <w:szCs w:val="23"/>
          <w:lang w:val="it-IT"/>
        </w:rPr>
        <w:t>E’ possibile per il contribuente</w:t>
      </w:r>
      <w:r w:rsidR="00D52F8A" w:rsidRPr="00D52F8A">
        <w:rPr>
          <w:rFonts w:ascii="Georgia" w:hAnsi="Georgia" w:cs="Georgia"/>
          <w:sz w:val="23"/>
          <w:szCs w:val="23"/>
          <w:lang w:val="it-IT"/>
        </w:rPr>
        <w:t xml:space="preserve"> presentare in un primo momento la </w:t>
      </w:r>
      <w:r w:rsidR="00FE6179">
        <w:rPr>
          <w:rFonts w:ascii="Georgia" w:hAnsi="Georgia" w:cs="Georgia"/>
          <w:sz w:val="23"/>
          <w:szCs w:val="23"/>
          <w:lang w:val="it-IT"/>
        </w:rPr>
        <w:t>D</w:t>
      </w:r>
      <w:r w:rsidR="00D52F8A" w:rsidRPr="00D52F8A">
        <w:rPr>
          <w:rFonts w:ascii="Georgia" w:hAnsi="Georgia" w:cs="Georgia"/>
          <w:sz w:val="23"/>
          <w:szCs w:val="23"/>
          <w:lang w:val="it-IT"/>
        </w:rPr>
        <w:t xml:space="preserve">ichiarazione Iva </w:t>
      </w:r>
      <w:r w:rsidR="00FE6179">
        <w:rPr>
          <w:rFonts w:ascii="Georgia" w:hAnsi="Georgia" w:cs="Georgia"/>
          <w:sz w:val="23"/>
          <w:szCs w:val="23"/>
          <w:lang w:val="it-IT"/>
        </w:rPr>
        <w:t>“</w:t>
      </w:r>
      <w:r w:rsidR="00D52F8A" w:rsidRPr="00D52F8A">
        <w:rPr>
          <w:rFonts w:ascii="Georgia" w:hAnsi="Georgia" w:cs="Georgia"/>
          <w:sz w:val="23"/>
          <w:szCs w:val="23"/>
          <w:lang w:val="it-IT"/>
        </w:rPr>
        <w:t>non vistata</w:t>
      </w:r>
      <w:r w:rsidR="00FE6179">
        <w:rPr>
          <w:rFonts w:ascii="Georgia" w:hAnsi="Georgia" w:cs="Georgia"/>
          <w:sz w:val="23"/>
          <w:szCs w:val="23"/>
          <w:lang w:val="it-IT"/>
        </w:rPr>
        <w:t>”,</w:t>
      </w:r>
      <w:r w:rsidR="00D52F8A" w:rsidRPr="00D52F8A">
        <w:rPr>
          <w:rFonts w:ascii="Georgia" w:hAnsi="Georgia" w:cs="Georgia"/>
          <w:sz w:val="23"/>
          <w:szCs w:val="23"/>
          <w:lang w:val="it-IT"/>
        </w:rPr>
        <w:t xml:space="preserve"> procedendo ad utilizzare il credito fino a € 15.000</w:t>
      </w:r>
      <w:r w:rsidR="00FE6179">
        <w:rPr>
          <w:rFonts w:ascii="Georgia" w:hAnsi="Georgia" w:cs="Georgia"/>
          <w:sz w:val="23"/>
          <w:szCs w:val="23"/>
          <w:lang w:val="it-IT"/>
        </w:rPr>
        <w:t>,</w:t>
      </w:r>
      <w:r w:rsidR="00D52F8A" w:rsidRPr="00D52F8A">
        <w:rPr>
          <w:rFonts w:ascii="Georgia" w:hAnsi="Georgia" w:cs="Georgia"/>
          <w:sz w:val="23"/>
          <w:szCs w:val="23"/>
          <w:lang w:val="it-IT"/>
        </w:rPr>
        <w:t xml:space="preserve"> per poi successivamente </w:t>
      </w:r>
      <w:r w:rsidR="00FE6179">
        <w:rPr>
          <w:rFonts w:ascii="Georgia" w:hAnsi="Georgia" w:cs="Georgia"/>
          <w:sz w:val="23"/>
          <w:szCs w:val="23"/>
          <w:lang w:val="it-IT"/>
        </w:rPr>
        <w:t xml:space="preserve">emendare </w:t>
      </w:r>
      <w:r w:rsidR="00D52F8A" w:rsidRPr="00D52F8A">
        <w:rPr>
          <w:rFonts w:ascii="Georgia" w:hAnsi="Georgia" w:cs="Georgia"/>
          <w:sz w:val="23"/>
          <w:szCs w:val="23"/>
          <w:lang w:val="it-IT"/>
        </w:rPr>
        <w:t>quest’ultimo limite</w:t>
      </w:r>
      <w:r w:rsidR="00FE6179">
        <w:rPr>
          <w:rFonts w:ascii="Georgia" w:hAnsi="Georgia" w:cs="Georgia"/>
          <w:sz w:val="23"/>
          <w:szCs w:val="23"/>
          <w:lang w:val="it-IT"/>
        </w:rPr>
        <w:t>,</w:t>
      </w:r>
      <w:r w:rsidR="00D52F8A" w:rsidRPr="00D52F8A">
        <w:rPr>
          <w:rFonts w:ascii="Georgia" w:hAnsi="Georgia" w:cs="Georgia"/>
          <w:sz w:val="23"/>
          <w:szCs w:val="23"/>
          <w:lang w:val="it-IT"/>
        </w:rPr>
        <w:t xml:space="preserve"> </w:t>
      </w:r>
      <w:r w:rsidR="00D52F8A">
        <w:rPr>
          <w:rFonts w:ascii="Georgia" w:hAnsi="Georgia" w:cs="Georgia"/>
          <w:sz w:val="23"/>
          <w:szCs w:val="23"/>
          <w:lang w:val="it-IT"/>
        </w:rPr>
        <w:t>ripresentando</w:t>
      </w:r>
      <w:r w:rsidR="00D52F8A" w:rsidRPr="00D52F8A">
        <w:rPr>
          <w:rFonts w:ascii="Georgia" w:hAnsi="Georgia" w:cs="Georgia"/>
          <w:sz w:val="23"/>
          <w:szCs w:val="23"/>
          <w:lang w:val="it-IT"/>
        </w:rPr>
        <w:t xml:space="preserve"> la dichiarazione con l'apposizione del visto</w:t>
      </w:r>
      <w:r w:rsidR="00A372D4">
        <w:rPr>
          <w:rFonts w:ascii="Georgia" w:hAnsi="Georgia" w:cs="Georgia"/>
          <w:sz w:val="23"/>
          <w:szCs w:val="23"/>
          <w:lang w:val="it-IT"/>
        </w:rPr>
        <w:t>,</w:t>
      </w:r>
      <w:r w:rsidR="00D52F8A" w:rsidRPr="00D52F8A">
        <w:rPr>
          <w:rFonts w:ascii="Georgia" w:hAnsi="Georgia" w:cs="Georgia"/>
          <w:sz w:val="23"/>
          <w:szCs w:val="23"/>
          <w:lang w:val="it-IT"/>
        </w:rPr>
        <w:t xml:space="preserve"> </w:t>
      </w:r>
      <w:r w:rsidR="00D52F8A" w:rsidRPr="00FE6179">
        <w:rPr>
          <w:rFonts w:ascii="Georgia" w:hAnsi="Georgia" w:cs="Georgia"/>
          <w:sz w:val="23"/>
          <w:szCs w:val="23"/>
          <w:lang w:val="it-IT"/>
        </w:rPr>
        <w:t xml:space="preserve">entro le scadenze: </w:t>
      </w:r>
    </w:p>
    <w:p w:rsidR="00DD6FE2" w:rsidRDefault="00D52F8A" w:rsidP="00D52F8A">
      <w:pPr>
        <w:numPr>
          <w:ilvl w:val="0"/>
          <w:numId w:val="30"/>
        </w:numPr>
        <w:spacing w:after="0" w:line="360" w:lineRule="auto"/>
        <w:jc w:val="both"/>
        <w:rPr>
          <w:rFonts w:ascii="Georgia" w:hAnsi="Georgia" w:cs="Georgia"/>
          <w:b/>
          <w:sz w:val="23"/>
          <w:szCs w:val="23"/>
          <w:u w:val="single"/>
          <w:lang w:val="it-IT"/>
        </w:rPr>
      </w:pPr>
      <w:r w:rsidRPr="00D52F8A">
        <w:rPr>
          <w:rFonts w:ascii="Georgia" w:hAnsi="Georgia" w:cs="Georgia"/>
          <w:sz w:val="23"/>
          <w:szCs w:val="23"/>
          <w:lang w:val="it-IT"/>
        </w:rPr>
        <w:lastRenderedPageBreak/>
        <w:t>del 30/09 (termine di invio della dichiarazione) (si tratta di una "correttiva nei</w:t>
      </w:r>
      <w:r w:rsidRPr="00D52F8A">
        <w:rPr>
          <w:rFonts w:ascii="Georgia" w:hAnsi="Georgia" w:cs="Georgia"/>
          <w:b/>
          <w:sz w:val="23"/>
          <w:szCs w:val="23"/>
          <w:u w:val="single"/>
          <w:lang w:val="it-IT"/>
        </w:rPr>
        <w:t xml:space="preserve"> </w:t>
      </w:r>
    </w:p>
    <w:p w:rsidR="00D52F8A" w:rsidRDefault="00D52F8A" w:rsidP="0019150A">
      <w:pPr>
        <w:spacing w:after="0" w:line="360" w:lineRule="auto"/>
        <w:ind w:left="1077" w:firstLine="720"/>
        <w:jc w:val="both"/>
        <w:rPr>
          <w:rFonts w:ascii="Georgia" w:hAnsi="Georgia" w:cs="Georgia"/>
          <w:b/>
          <w:sz w:val="23"/>
          <w:szCs w:val="23"/>
          <w:u w:val="single"/>
          <w:lang w:val="it-IT"/>
        </w:rPr>
      </w:pPr>
      <w:r w:rsidRPr="00D52F8A">
        <w:rPr>
          <w:rFonts w:ascii="Georgia" w:hAnsi="Georgia" w:cs="Georgia"/>
          <w:sz w:val="23"/>
          <w:szCs w:val="23"/>
          <w:lang w:val="it-IT"/>
        </w:rPr>
        <w:t>termini" e pertanto è gratuita);</w:t>
      </w:r>
    </w:p>
    <w:p w:rsidR="00A372D4" w:rsidRDefault="00D52F8A" w:rsidP="00A372D4">
      <w:pPr>
        <w:numPr>
          <w:ilvl w:val="0"/>
          <w:numId w:val="30"/>
        </w:numPr>
        <w:spacing w:after="0" w:line="360" w:lineRule="auto"/>
        <w:jc w:val="both"/>
        <w:rPr>
          <w:rFonts w:ascii="Georgia" w:hAnsi="Georgia" w:cs="Georgia"/>
          <w:b/>
          <w:sz w:val="23"/>
          <w:szCs w:val="23"/>
          <w:u w:val="single"/>
          <w:lang w:val="it-IT"/>
        </w:rPr>
      </w:pPr>
      <w:r w:rsidRPr="00D52F8A">
        <w:rPr>
          <w:rFonts w:ascii="Georgia" w:hAnsi="Georgia" w:cs="Georgia"/>
          <w:sz w:val="23"/>
          <w:szCs w:val="23"/>
          <w:lang w:val="it-IT"/>
        </w:rPr>
        <w:t>del 29/12 (90gg dal termine di invio della dichiarazione): si tratta di una</w:t>
      </w:r>
      <w:r>
        <w:rPr>
          <w:rFonts w:ascii="Georgia" w:hAnsi="Georgia" w:cs="Georgia"/>
          <w:b/>
          <w:sz w:val="23"/>
          <w:szCs w:val="23"/>
          <w:u w:val="single"/>
          <w:lang w:val="it-IT"/>
        </w:rPr>
        <w:t xml:space="preserve"> </w:t>
      </w:r>
      <w:r w:rsidRPr="00D52F8A">
        <w:rPr>
          <w:rFonts w:ascii="Georgia" w:hAnsi="Georgia" w:cs="Georgia"/>
          <w:sz w:val="23"/>
          <w:szCs w:val="23"/>
          <w:lang w:val="it-IT"/>
        </w:rPr>
        <w:t xml:space="preserve">"integrativa" la cui tardività è sanzionata; è ammesso il ravvedimento operoso </w:t>
      </w:r>
    </w:p>
    <w:p w:rsidR="00196C27" w:rsidRDefault="00D52F8A" w:rsidP="008A66E6">
      <w:pPr>
        <w:spacing w:after="0" w:line="360" w:lineRule="auto"/>
        <w:ind w:left="1797"/>
        <w:jc w:val="both"/>
        <w:rPr>
          <w:rFonts w:ascii="Georgia" w:hAnsi="Georgia" w:cs="Georgia"/>
          <w:sz w:val="23"/>
          <w:szCs w:val="23"/>
          <w:lang w:val="it-IT"/>
        </w:rPr>
      </w:pPr>
      <w:r w:rsidRPr="00A372D4">
        <w:rPr>
          <w:rFonts w:ascii="Georgia" w:hAnsi="Georgia" w:cs="Georgia"/>
          <w:sz w:val="23"/>
          <w:szCs w:val="23"/>
          <w:lang w:val="it-IT"/>
        </w:rPr>
        <w:t>col</w:t>
      </w:r>
      <w:r w:rsidRPr="00A372D4">
        <w:rPr>
          <w:rFonts w:ascii="Georgia" w:hAnsi="Georgia" w:cs="Georgia"/>
          <w:b/>
          <w:sz w:val="23"/>
          <w:szCs w:val="23"/>
          <w:u w:val="single"/>
          <w:lang w:val="it-IT"/>
        </w:rPr>
        <w:t xml:space="preserve"> </w:t>
      </w:r>
      <w:r w:rsidRPr="00A372D4">
        <w:rPr>
          <w:rFonts w:ascii="Georgia" w:hAnsi="Georgia" w:cs="Georgia"/>
          <w:sz w:val="23"/>
          <w:szCs w:val="23"/>
          <w:lang w:val="it-IT"/>
        </w:rPr>
        <w:t xml:space="preserve">versamento di €. 25 (1/10 di €. 258) potendo così compensare il credito </w:t>
      </w:r>
      <w:r w:rsidRPr="00D52F8A">
        <w:rPr>
          <w:rFonts w:ascii="Georgia" w:hAnsi="Georgia" w:cs="Georgia"/>
          <w:sz w:val="23"/>
          <w:szCs w:val="23"/>
          <w:lang w:val="it-IT"/>
        </w:rPr>
        <w:t>Iva&gt;€. 15.000 a decorrere dal 16 del mese successivo</w:t>
      </w:r>
      <w:r w:rsidRPr="00D52F8A">
        <w:rPr>
          <w:rFonts w:ascii="Georgia" w:hAnsi="Georgia" w:cs="Georgia"/>
          <w:b/>
          <w:sz w:val="23"/>
          <w:szCs w:val="23"/>
          <w:lang w:val="it-IT"/>
        </w:rPr>
        <w:t xml:space="preserve"> </w:t>
      </w:r>
      <w:r w:rsidRPr="00D52F8A">
        <w:rPr>
          <w:rFonts w:ascii="Georgia" w:hAnsi="Georgia" w:cs="Georgia"/>
          <w:sz w:val="23"/>
          <w:szCs w:val="23"/>
          <w:lang w:val="it-IT"/>
        </w:rPr>
        <w:t>a quello di presentazione della “nuova” dichiarazione.</w:t>
      </w:r>
    </w:p>
    <w:p w:rsidR="00471741" w:rsidRPr="00471741" w:rsidRDefault="00471741" w:rsidP="00471741">
      <w:pPr>
        <w:numPr>
          <w:ilvl w:val="0"/>
          <w:numId w:val="27"/>
        </w:numPr>
        <w:spacing w:after="0" w:line="360" w:lineRule="auto"/>
        <w:jc w:val="both"/>
        <w:rPr>
          <w:rFonts w:ascii="Georgia" w:hAnsi="Georgia" w:cs="Georgia"/>
          <w:sz w:val="23"/>
          <w:szCs w:val="23"/>
          <w:lang w:val="it-IT"/>
        </w:rPr>
      </w:pPr>
      <w:r w:rsidRPr="00471741">
        <w:rPr>
          <w:rFonts w:ascii="Georgia" w:hAnsi="Georgia" w:cs="Georgia"/>
          <w:sz w:val="23"/>
          <w:szCs w:val="23"/>
          <w:lang w:val="it-IT"/>
        </w:rPr>
        <w:t xml:space="preserve">E’ applicabile la sanzione del 30% qualora la compensazione del credito Iva per un ammontare &gt; € 5.000, sia effettuata senza la preventiva presentazione della dichiarazione Iva ovvero </w:t>
      </w:r>
      <w:r>
        <w:rPr>
          <w:rFonts w:ascii="Georgia" w:hAnsi="Georgia" w:cs="Georgia"/>
          <w:sz w:val="23"/>
          <w:szCs w:val="23"/>
          <w:lang w:val="it-IT"/>
        </w:rPr>
        <w:t xml:space="preserve">con </w:t>
      </w:r>
      <w:r w:rsidRPr="00471741">
        <w:rPr>
          <w:rFonts w:ascii="Georgia" w:hAnsi="Georgia" w:cs="Georgia"/>
          <w:sz w:val="23"/>
          <w:szCs w:val="23"/>
          <w:lang w:val="it-IT"/>
        </w:rPr>
        <w:t>mancata apposizione</w:t>
      </w:r>
      <w:r>
        <w:rPr>
          <w:rFonts w:ascii="Georgia" w:hAnsi="Georgia" w:cs="Georgia"/>
          <w:sz w:val="23"/>
          <w:szCs w:val="23"/>
          <w:lang w:val="it-IT"/>
        </w:rPr>
        <w:t xml:space="preserve"> del </w:t>
      </w:r>
      <w:r w:rsidRPr="00471741">
        <w:rPr>
          <w:rFonts w:ascii="Georgia" w:hAnsi="Georgia" w:cs="Georgia"/>
          <w:sz w:val="23"/>
          <w:szCs w:val="23"/>
          <w:lang w:val="it-IT"/>
        </w:rPr>
        <w:t>visto conformità</w:t>
      </w:r>
      <w:r>
        <w:rPr>
          <w:rFonts w:ascii="Georgia" w:hAnsi="Georgia" w:cs="Georgia"/>
          <w:sz w:val="23"/>
          <w:szCs w:val="23"/>
          <w:lang w:val="it-IT"/>
        </w:rPr>
        <w:t xml:space="preserve"> </w:t>
      </w:r>
      <w:r w:rsidRPr="00471741">
        <w:rPr>
          <w:rFonts w:ascii="Georgia" w:hAnsi="Georgia" w:cs="Georgia"/>
          <w:sz w:val="23"/>
          <w:szCs w:val="23"/>
          <w:lang w:val="it-IT"/>
        </w:rPr>
        <w:t xml:space="preserve">per un ammontare &gt; € 15.000, </w:t>
      </w:r>
      <w:r>
        <w:rPr>
          <w:rFonts w:ascii="Georgia" w:hAnsi="Georgia" w:cs="Georgia"/>
          <w:sz w:val="23"/>
          <w:szCs w:val="23"/>
          <w:lang w:val="it-IT"/>
        </w:rPr>
        <w:t>(</w:t>
      </w:r>
      <w:r w:rsidRPr="00471741">
        <w:rPr>
          <w:rFonts w:ascii="Georgia" w:hAnsi="Georgia" w:cs="Georgia"/>
          <w:sz w:val="23"/>
          <w:szCs w:val="23"/>
          <w:lang w:val="it-IT"/>
        </w:rPr>
        <w:t>al fine di evitare la citata sanzione è possibile ricorrere all’istituto del ravvedimento operoso</w:t>
      </w:r>
      <w:r>
        <w:rPr>
          <w:rFonts w:ascii="Georgia" w:hAnsi="Georgia" w:cs="Georgia"/>
          <w:sz w:val="23"/>
          <w:szCs w:val="23"/>
          <w:lang w:val="it-IT"/>
        </w:rPr>
        <w:t>).</w:t>
      </w:r>
    </w:p>
    <w:p w:rsidR="003B3424" w:rsidRDefault="003B3424" w:rsidP="003B3424">
      <w:pPr>
        <w:spacing w:after="0" w:line="360" w:lineRule="auto"/>
        <w:jc w:val="both"/>
        <w:rPr>
          <w:rFonts w:ascii="Georgia" w:hAnsi="Georgia" w:cs="Georgia"/>
          <w:sz w:val="23"/>
          <w:szCs w:val="23"/>
          <w:lang w:val="it-IT"/>
        </w:rPr>
      </w:pPr>
    </w:p>
    <w:p w:rsidR="003B3424" w:rsidRDefault="003B3424" w:rsidP="003B3424">
      <w:pPr>
        <w:spacing w:after="0" w:line="360" w:lineRule="auto"/>
        <w:jc w:val="both"/>
        <w:rPr>
          <w:rFonts w:ascii="Georgia" w:hAnsi="Georgia" w:cs="Georgia"/>
          <w:sz w:val="23"/>
          <w:szCs w:val="23"/>
          <w:lang w:val="it-IT"/>
        </w:rPr>
      </w:pPr>
      <w:r w:rsidRPr="00F2224D">
        <w:rPr>
          <w:rFonts w:ascii="Georgia" w:hAnsi="Georgia" w:cs="Georgia"/>
          <w:sz w:val="23"/>
          <w:szCs w:val="23"/>
          <w:lang w:val="it-IT"/>
        </w:rPr>
        <w:t xml:space="preserve">Il limite massimo </w:t>
      </w:r>
      <w:r>
        <w:rPr>
          <w:rFonts w:ascii="Georgia" w:hAnsi="Georgia" w:cs="Georgia"/>
          <w:sz w:val="23"/>
          <w:szCs w:val="23"/>
          <w:lang w:val="it-IT"/>
        </w:rPr>
        <w:t xml:space="preserve">annuo </w:t>
      </w:r>
      <w:r w:rsidRPr="00F2224D">
        <w:rPr>
          <w:rFonts w:ascii="Georgia" w:hAnsi="Georgia" w:cs="Georgia"/>
          <w:sz w:val="23"/>
          <w:szCs w:val="23"/>
          <w:lang w:val="it-IT"/>
        </w:rPr>
        <w:t xml:space="preserve">di importi compensabili in via ordinaria a decorrere dal 2014, </w:t>
      </w:r>
      <w:r>
        <w:rPr>
          <w:rFonts w:ascii="Georgia" w:hAnsi="Georgia" w:cs="Georgia"/>
          <w:sz w:val="23"/>
          <w:szCs w:val="23"/>
          <w:lang w:val="it-IT"/>
        </w:rPr>
        <w:t>passa dag</w:t>
      </w:r>
      <w:r w:rsidRPr="00196C27">
        <w:rPr>
          <w:rFonts w:ascii="Georgia" w:hAnsi="Georgia" w:cs="Georgia"/>
          <w:sz w:val="23"/>
          <w:szCs w:val="23"/>
          <w:lang w:val="it-IT"/>
        </w:rPr>
        <w:t>li attuali € 516.456,90</w:t>
      </w:r>
      <w:r>
        <w:rPr>
          <w:rFonts w:ascii="Georgia" w:hAnsi="Georgia" w:cs="Georgia"/>
          <w:b/>
          <w:sz w:val="23"/>
          <w:szCs w:val="23"/>
          <w:u w:val="single"/>
          <w:lang w:val="it-IT"/>
        </w:rPr>
        <w:t xml:space="preserve"> </w:t>
      </w:r>
      <w:r w:rsidRPr="00196C27">
        <w:rPr>
          <w:rFonts w:ascii="Georgia" w:hAnsi="Georgia" w:cs="Georgia"/>
          <w:sz w:val="23"/>
          <w:szCs w:val="23"/>
          <w:lang w:val="it-IT"/>
        </w:rPr>
        <w:t>a € 700.000</w:t>
      </w:r>
      <w:r>
        <w:rPr>
          <w:rFonts w:ascii="Georgia" w:hAnsi="Georgia" w:cs="Georgia"/>
          <w:sz w:val="23"/>
          <w:szCs w:val="23"/>
          <w:lang w:val="it-IT"/>
        </w:rPr>
        <w:t xml:space="preserve"> (</w:t>
      </w:r>
      <w:proofErr w:type="spellStart"/>
      <w:r w:rsidRPr="00196C27">
        <w:rPr>
          <w:rFonts w:ascii="Georgia" w:hAnsi="Georgia" w:cs="Georgia"/>
          <w:sz w:val="23"/>
          <w:szCs w:val="23"/>
          <w:lang w:val="it-IT"/>
        </w:rPr>
        <w:t>DL</w:t>
      </w:r>
      <w:proofErr w:type="spellEnd"/>
      <w:r w:rsidRPr="00196C27">
        <w:rPr>
          <w:rFonts w:ascii="Georgia" w:hAnsi="Georgia" w:cs="Georgia"/>
          <w:sz w:val="23"/>
          <w:szCs w:val="23"/>
          <w:lang w:val="it-IT"/>
        </w:rPr>
        <w:t xml:space="preserve"> 35/2013 CONV. IN L. 64/2013</w:t>
      </w:r>
      <w:r>
        <w:rPr>
          <w:rFonts w:ascii="Georgia" w:hAnsi="Georgia" w:cs="Georgia"/>
          <w:sz w:val="23"/>
          <w:szCs w:val="23"/>
          <w:lang w:val="it-IT"/>
        </w:rPr>
        <w:t>). Il limite comprende anche gli importi chiesti a rimborso direttamente all’Agente della Riscossione, mentre non si devono considerare:</w:t>
      </w:r>
    </w:p>
    <w:p w:rsidR="003B3424" w:rsidRDefault="003B3424" w:rsidP="003B3424">
      <w:pPr>
        <w:numPr>
          <w:ilvl w:val="0"/>
          <w:numId w:val="30"/>
        </w:numPr>
        <w:spacing w:after="0" w:line="360" w:lineRule="auto"/>
        <w:jc w:val="both"/>
        <w:rPr>
          <w:rFonts w:ascii="Georgia" w:hAnsi="Georgia" w:cs="Georgia"/>
          <w:sz w:val="23"/>
          <w:szCs w:val="23"/>
          <w:lang w:val="it-IT"/>
        </w:rPr>
      </w:pPr>
      <w:r>
        <w:rPr>
          <w:rFonts w:ascii="Georgia" w:hAnsi="Georgia" w:cs="Georgia"/>
          <w:sz w:val="23"/>
          <w:szCs w:val="23"/>
          <w:lang w:val="it-IT"/>
        </w:rPr>
        <w:t>I crediti trimestrali derivanti dalle liquidazioni periodiche iva chiesti a rimborso;</w:t>
      </w:r>
    </w:p>
    <w:p w:rsidR="003B3424" w:rsidRDefault="003B3424" w:rsidP="003B3424">
      <w:pPr>
        <w:numPr>
          <w:ilvl w:val="0"/>
          <w:numId w:val="30"/>
        </w:numPr>
        <w:spacing w:after="0" w:line="360" w:lineRule="auto"/>
        <w:jc w:val="both"/>
        <w:rPr>
          <w:rFonts w:ascii="Georgia" w:hAnsi="Georgia" w:cs="Georgia"/>
          <w:sz w:val="23"/>
          <w:szCs w:val="23"/>
          <w:lang w:val="it-IT"/>
        </w:rPr>
      </w:pPr>
      <w:r>
        <w:rPr>
          <w:rFonts w:ascii="Georgia" w:hAnsi="Georgia" w:cs="Georgia"/>
          <w:sz w:val="23"/>
          <w:szCs w:val="23"/>
          <w:lang w:val="it-IT"/>
        </w:rPr>
        <w:t>I crediti compensati con i debiti della stessa imposta, anche se tale compensazione è esposta nel modello F24;</w:t>
      </w:r>
    </w:p>
    <w:p w:rsidR="003B3424" w:rsidRDefault="003B3424" w:rsidP="003B3424">
      <w:pPr>
        <w:numPr>
          <w:ilvl w:val="0"/>
          <w:numId w:val="30"/>
        </w:numPr>
        <w:spacing w:after="0" w:line="360" w:lineRule="auto"/>
        <w:jc w:val="both"/>
        <w:rPr>
          <w:rFonts w:ascii="Georgia" w:hAnsi="Georgia" w:cs="Georgia"/>
          <w:sz w:val="23"/>
          <w:szCs w:val="23"/>
          <w:lang w:val="it-IT"/>
        </w:rPr>
      </w:pPr>
      <w:r>
        <w:rPr>
          <w:rFonts w:ascii="Georgia" w:hAnsi="Georgia" w:cs="Georgia"/>
          <w:sz w:val="23"/>
          <w:szCs w:val="23"/>
          <w:lang w:val="it-IT"/>
        </w:rPr>
        <w:t>I crediti derivanti da incentivi fiscali o da agevolazioni.</w:t>
      </w:r>
    </w:p>
    <w:p w:rsidR="003B3424" w:rsidRDefault="003B3424" w:rsidP="003B3424">
      <w:pPr>
        <w:spacing w:after="0" w:line="360" w:lineRule="auto"/>
        <w:jc w:val="both"/>
        <w:rPr>
          <w:rFonts w:ascii="Georgia" w:hAnsi="Georgia" w:cs="Georgia"/>
          <w:sz w:val="23"/>
          <w:szCs w:val="23"/>
          <w:lang w:val="it-IT"/>
        </w:rPr>
      </w:pPr>
      <w:r>
        <w:rPr>
          <w:rFonts w:ascii="Georgia" w:hAnsi="Georgia" w:cs="Georgia"/>
          <w:sz w:val="23"/>
          <w:szCs w:val="23"/>
          <w:lang w:val="it-IT"/>
        </w:rPr>
        <w:t>Qualora l’importo dei crediti spettanti sia superiore al predetto limite, l’eccedenza può essere richiesta a rimborso o messa in compensazione nell’anno successivo.</w:t>
      </w:r>
    </w:p>
    <w:p w:rsidR="005D37C3" w:rsidRDefault="005D37C3" w:rsidP="003B3424">
      <w:pPr>
        <w:spacing w:after="0" w:line="360" w:lineRule="auto"/>
        <w:jc w:val="both"/>
        <w:rPr>
          <w:rFonts w:ascii="Georgia" w:hAnsi="Georgia" w:cs="Georgia"/>
          <w:sz w:val="23"/>
          <w:szCs w:val="23"/>
          <w:lang w:val="it-IT"/>
        </w:rPr>
      </w:pPr>
    </w:p>
    <w:p w:rsidR="005D37C3" w:rsidRDefault="005D37C3" w:rsidP="003B3424">
      <w:pPr>
        <w:spacing w:after="0" w:line="360" w:lineRule="auto"/>
        <w:jc w:val="both"/>
        <w:rPr>
          <w:rFonts w:ascii="Georgia" w:hAnsi="Georgia" w:cs="Georgia"/>
          <w:sz w:val="23"/>
          <w:szCs w:val="23"/>
          <w:lang w:val="it-IT"/>
        </w:rPr>
      </w:pPr>
      <w:r>
        <w:rPr>
          <w:rFonts w:ascii="Georgia" w:hAnsi="Georgia" w:cs="Georgia"/>
          <w:sz w:val="23"/>
          <w:szCs w:val="23"/>
          <w:lang w:val="it-IT"/>
        </w:rPr>
        <w:t xml:space="preserve">Dal 1° gennaio 2011, la compensazione dei crediti Iva </w:t>
      </w:r>
      <w:r w:rsidRPr="00FE6179">
        <w:rPr>
          <w:rFonts w:ascii="Georgia" w:hAnsi="Georgia" w:cs="Georgia"/>
          <w:sz w:val="23"/>
          <w:szCs w:val="23"/>
          <w:u w:val="single"/>
          <w:lang w:val="it-IT"/>
        </w:rPr>
        <w:t>è vietata</w:t>
      </w:r>
      <w:r>
        <w:rPr>
          <w:rFonts w:ascii="Georgia" w:hAnsi="Georgia" w:cs="Georgia"/>
          <w:sz w:val="23"/>
          <w:szCs w:val="23"/>
          <w:lang w:val="it-IT"/>
        </w:rPr>
        <w:t xml:space="preserve"> fino a concorrenza dei debiti di ammontare superiore a 1.500 euro iscritti a ruolo per imposte erariali (imposte dirette e relative addizionali, Irap nonché ipo-catastali e di registro) e per i quali è scaduto il termine di pagamento. Pertanto prima di procedere a qualsiasi compensazione</w:t>
      </w:r>
      <w:r w:rsidR="00FE6179">
        <w:rPr>
          <w:rFonts w:ascii="Georgia" w:hAnsi="Georgia" w:cs="Georgia"/>
          <w:sz w:val="23"/>
          <w:szCs w:val="23"/>
          <w:lang w:val="it-IT"/>
        </w:rPr>
        <w:t>,</w:t>
      </w:r>
      <w:r>
        <w:rPr>
          <w:rFonts w:ascii="Georgia" w:hAnsi="Georgia" w:cs="Georgia"/>
          <w:sz w:val="23"/>
          <w:szCs w:val="23"/>
          <w:lang w:val="it-IT"/>
        </w:rPr>
        <w:t xml:space="preserve"> è necessario provvedere ad estinguere il debito a ruolo; in caso contrario</w:t>
      </w:r>
      <w:r w:rsidR="00FE6179">
        <w:rPr>
          <w:rFonts w:ascii="Georgia" w:hAnsi="Georgia" w:cs="Georgia"/>
          <w:sz w:val="23"/>
          <w:szCs w:val="23"/>
          <w:lang w:val="it-IT"/>
        </w:rPr>
        <w:t>,</w:t>
      </w:r>
      <w:r>
        <w:rPr>
          <w:rFonts w:ascii="Georgia" w:hAnsi="Georgia" w:cs="Georgia"/>
          <w:sz w:val="23"/>
          <w:szCs w:val="23"/>
          <w:lang w:val="it-IT"/>
        </w:rPr>
        <w:t xml:space="preserve"> è prevista una sanzione del pari al 50% dell’ammontare dei suddetti debiti.</w:t>
      </w:r>
    </w:p>
    <w:p w:rsidR="003B3424" w:rsidRDefault="005D37C3" w:rsidP="003B3424">
      <w:pPr>
        <w:spacing w:after="0" w:line="360" w:lineRule="auto"/>
        <w:jc w:val="both"/>
        <w:rPr>
          <w:rFonts w:ascii="Georgia" w:hAnsi="Georgia" w:cs="Georgia"/>
          <w:sz w:val="23"/>
          <w:szCs w:val="23"/>
          <w:lang w:val="it-IT"/>
        </w:rPr>
      </w:pPr>
      <w:r>
        <w:rPr>
          <w:rFonts w:ascii="Georgia" w:hAnsi="Georgia" w:cs="Georgia"/>
          <w:sz w:val="23"/>
          <w:szCs w:val="23"/>
          <w:lang w:val="it-IT"/>
        </w:rPr>
        <w:t>L’utilizzo del Credito iva per compensare i debiti a ruolo</w:t>
      </w:r>
      <w:r w:rsidR="00FE6179">
        <w:rPr>
          <w:rFonts w:ascii="Georgia" w:hAnsi="Georgia" w:cs="Georgia"/>
          <w:sz w:val="23"/>
          <w:szCs w:val="23"/>
          <w:lang w:val="it-IT"/>
        </w:rPr>
        <w:t>,</w:t>
      </w:r>
      <w:r>
        <w:rPr>
          <w:rFonts w:ascii="Georgia" w:hAnsi="Georgia" w:cs="Georgia"/>
          <w:sz w:val="23"/>
          <w:szCs w:val="23"/>
          <w:lang w:val="it-IT"/>
        </w:rPr>
        <w:t xml:space="preserve"> è soggetto ad una particolare </w:t>
      </w:r>
      <w:r w:rsidR="008352D6">
        <w:rPr>
          <w:rFonts w:ascii="Georgia" w:hAnsi="Georgia" w:cs="Georgia"/>
          <w:sz w:val="23"/>
          <w:szCs w:val="23"/>
          <w:lang w:val="it-IT"/>
        </w:rPr>
        <w:t xml:space="preserve">procedura </w:t>
      </w:r>
      <w:r>
        <w:rPr>
          <w:rFonts w:ascii="Georgia" w:hAnsi="Georgia" w:cs="Georgia"/>
          <w:sz w:val="23"/>
          <w:szCs w:val="23"/>
          <w:lang w:val="it-IT"/>
        </w:rPr>
        <w:t>che prevede</w:t>
      </w:r>
      <w:r w:rsidR="008352D6">
        <w:rPr>
          <w:rFonts w:ascii="Georgia" w:hAnsi="Georgia" w:cs="Georgia"/>
          <w:sz w:val="23"/>
          <w:szCs w:val="23"/>
          <w:lang w:val="it-IT"/>
        </w:rPr>
        <w:t>:</w:t>
      </w:r>
    </w:p>
    <w:p w:rsidR="008352D6" w:rsidRDefault="008352D6" w:rsidP="008352D6">
      <w:pPr>
        <w:numPr>
          <w:ilvl w:val="0"/>
          <w:numId w:val="33"/>
        </w:numPr>
        <w:spacing w:after="0" w:line="360" w:lineRule="auto"/>
        <w:jc w:val="both"/>
        <w:rPr>
          <w:rFonts w:ascii="Georgia" w:hAnsi="Georgia" w:cs="Georgia"/>
          <w:sz w:val="23"/>
          <w:szCs w:val="23"/>
          <w:lang w:val="it-IT"/>
        </w:rPr>
      </w:pPr>
      <w:r>
        <w:rPr>
          <w:rFonts w:ascii="Georgia" w:hAnsi="Georgia" w:cs="Georgia"/>
          <w:sz w:val="23"/>
          <w:szCs w:val="23"/>
          <w:lang w:val="it-IT"/>
        </w:rPr>
        <w:t>L’utilizzo del modello F24 Accise;</w:t>
      </w:r>
    </w:p>
    <w:p w:rsidR="008352D6" w:rsidRPr="00EE3DC4" w:rsidRDefault="008352D6" w:rsidP="00EE3DC4">
      <w:pPr>
        <w:numPr>
          <w:ilvl w:val="0"/>
          <w:numId w:val="33"/>
        </w:numPr>
        <w:spacing w:after="0" w:line="360" w:lineRule="auto"/>
        <w:jc w:val="both"/>
        <w:rPr>
          <w:rFonts w:ascii="Georgia" w:hAnsi="Georgia" w:cs="Georgia"/>
          <w:sz w:val="23"/>
          <w:szCs w:val="23"/>
          <w:lang w:val="it-IT"/>
        </w:rPr>
      </w:pPr>
      <w:r>
        <w:rPr>
          <w:rFonts w:ascii="Georgia" w:hAnsi="Georgia" w:cs="Georgia"/>
          <w:sz w:val="23"/>
          <w:szCs w:val="23"/>
          <w:lang w:val="it-IT"/>
        </w:rPr>
        <w:t xml:space="preserve">la possibilità </w:t>
      </w:r>
      <w:r w:rsidRPr="00FE6179">
        <w:rPr>
          <w:rFonts w:ascii="Georgia" w:hAnsi="Georgia" w:cs="Georgia"/>
          <w:sz w:val="23"/>
          <w:szCs w:val="23"/>
          <w:lang w:val="it-IT"/>
        </w:rPr>
        <w:t>di compilare una particolare istanza destinata all’Agente della Riscossione in</w:t>
      </w:r>
      <w:r w:rsidR="00EE3DC4">
        <w:rPr>
          <w:rFonts w:ascii="Georgia" w:hAnsi="Georgia" w:cs="Georgia"/>
          <w:sz w:val="23"/>
          <w:szCs w:val="23"/>
          <w:lang w:val="it-IT"/>
        </w:rPr>
        <w:t xml:space="preserve"> </w:t>
      </w:r>
      <w:r w:rsidRPr="00EE3DC4">
        <w:rPr>
          <w:rFonts w:ascii="Georgia" w:hAnsi="Georgia" w:cs="Georgia"/>
          <w:sz w:val="23"/>
          <w:szCs w:val="23"/>
          <w:lang w:val="it-IT"/>
        </w:rPr>
        <w:lastRenderedPageBreak/>
        <w:t>cui vengono indicate “selettivamente” le partite a ru</w:t>
      </w:r>
      <w:r w:rsidR="00404D8E" w:rsidRPr="00EE3DC4">
        <w:rPr>
          <w:rFonts w:ascii="Georgia" w:hAnsi="Georgia" w:cs="Georgia"/>
          <w:sz w:val="23"/>
          <w:szCs w:val="23"/>
          <w:lang w:val="it-IT"/>
        </w:rPr>
        <w:t>olo che si intendono compensare, In caso di insufficienza del credito iva alla copertura di tutte le partite a ruolo.</w:t>
      </w:r>
    </w:p>
    <w:p w:rsidR="00404D8E" w:rsidRDefault="00404D8E" w:rsidP="00404D8E">
      <w:pPr>
        <w:spacing w:after="0" w:line="360" w:lineRule="auto"/>
        <w:jc w:val="center"/>
        <w:rPr>
          <w:rFonts w:ascii="Georgia" w:hAnsi="Georgia" w:cs="Georgia"/>
          <w:sz w:val="23"/>
          <w:szCs w:val="23"/>
          <w:lang w:val="it-IT"/>
        </w:rPr>
      </w:pPr>
    </w:p>
    <w:p w:rsidR="00404D8E" w:rsidRDefault="00404D8E" w:rsidP="00404D8E">
      <w:pPr>
        <w:tabs>
          <w:tab w:val="left" w:pos="960"/>
        </w:tabs>
        <w:spacing w:before="36" w:after="0" w:line="360" w:lineRule="auto"/>
        <w:ind w:right="-23"/>
        <w:jc w:val="center"/>
        <w:rPr>
          <w:rFonts w:ascii="Georgia" w:hAnsi="Georgia" w:cs="Arial"/>
          <w:i/>
          <w:sz w:val="23"/>
          <w:szCs w:val="23"/>
          <w:u w:val="single"/>
          <w:lang w:val="it-IT"/>
        </w:rPr>
      </w:pPr>
      <w:r>
        <w:rPr>
          <w:rFonts w:ascii="Georgia" w:hAnsi="Georgia" w:cs="Arial"/>
          <w:i/>
          <w:sz w:val="23"/>
          <w:szCs w:val="23"/>
          <w:u w:val="single"/>
          <w:lang w:val="it-IT"/>
        </w:rPr>
        <w:t>LA COMPENSAZIONE c.d.“VERTICALE”</w:t>
      </w:r>
    </w:p>
    <w:p w:rsidR="00404D8E" w:rsidRDefault="00404D8E" w:rsidP="00404D8E">
      <w:pPr>
        <w:widowControl/>
        <w:autoSpaceDE w:val="0"/>
        <w:autoSpaceDN w:val="0"/>
        <w:adjustRightInd w:val="0"/>
        <w:spacing w:after="0" w:line="360" w:lineRule="auto"/>
        <w:jc w:val="both"/>
        <w:rPr>
          <w:rFonts w:ascii="Georgia" w:hAnsi="Georgia" w:cs="Georgia"/>
          <w:sz w:val="23"/>
          <w:szCs w:val="23"/>
          <w:lang w:val="it-IT"/>
        </w:rPr>
      </w:pPr>
      <w:r>
        <w:rPr>
          <w:rFonts w:ascii="Georgia" w:hAnsi="Georgia" w:cs="Georgia"/>
          <w:sz w:val="23"/>
          <w:szCs w:val="23"/>
          <w:lang w:val="it-IT"/>
        </w:rPr>
        <w:t>L</w:t>
      </w:r>
      <w:r w:rsidRPr="00404D8E">
        <w:rPr>
          <w:rFonts w:ascii="Georgia" w:hAnsi="Georgia" w:cs="Georgia"/>
          <w:sz w:val="23"/>
          <w:szCs w:val="23"/>
          <w:lang w:val="it-IT"/>
        </w:rPr>
        <w:t xml:space="preserve">’Agenzia </w:t>
      </w:r>
      <w:r>
        <w:rPr>
          <w:rFonts w:ascii="Georgia" w:hAnsi="Georgia" w:cs="Georgia"/>
          <w:sz w:val="23"/>
          <w:szCs w:val="23"/>
          <w:lang w:val="it-IT"/>
        </w:rPr>
        <w:t xml:space="preserve">delle Entrate </w:t>
      </w:r>
      <w:r w:rsidRPr="00404D8E">
        <w:rPr>
          <w:rFonts w:ascii="Georgia" w:hAnsi="Georgia" w:cs="Georgia"/>
          <w:sz w:val="23"/>
          <w:szCs w:val="23"/>
          <w:lang w:val="it-IT"/>
        </w:rPr>
        <w:t xml:space="preserve">nella </w:t>
      </w:r>
      <w:proofErr w:type="spellStart"/>
      <w:r w:rsidRPr="00404D8E">
        <w:rPr>
          <w:rFonts w:ascii="Georgia" w:hAnsi="Georgia" w:cs="Georgia"/>
          <w:sz w:val="23"/>
          <w:szCs w:val="23"/>
          <w:lang w:val="it-IT"/>
        </w:rPr>
        <w:t>CM</w:t>
      </w:r>
      <w:proofErr w:type="spellEnd"/>
      <w:r w:rsidRPr="00404D8E">
        <w:rPr>
          <w:rFonts w:ascii="Georgia" w:hAnsi="Georgia" w:cs="Georgia"/>
          <w:sz w:val="23"/>
          <w:szCs w:val="23"/>
          <w:lang w:val="it-IT"/>
        </w:rPr>
        <w:t xml:space="preserve"> 1/2010 ha precisato che per compensazione “orizzontale” si</w:t>
      </w:r>
      <w:r>
        <w:rPr>
          <w:rFonts w:ascii="Georgia" w:hAnsi="Georgia" w:cs="Georgia"/>
          <w:sz w:val="23"/>
          <w:szCs w:val="23"/>
          <w:lang w:val="it-IT"/>
        </w:rPr>
        <w:t xml:space="preserve"> </w:t>
      </w:r>
      <w:r w:rsidRPr="00404D8E">
        <w:rPr>
          <w:rFonts w:ascii="Georgia" w:hAnsi="Georgia" w:cs="Georgia"/>
          <w:sz w:val="23"/>
          <w:szCs w:val="23"/>
          <w:lang w:val="it-IT"/>
        </w:rPr>
        <w:t>intende la compensazione del credito IVA:</w:t>
      </w:r>
    </w:p>
    <w:p w:rsidR="00404D8E" w:rsidRPr="00404D8E" w:rsidRDefault="00404D8E" w:rsidP="00404D8E">
      <w:pPr>
        <w:widowControl/>
        <w:numPr>
          <w:ilvl w:val="0"/>
          <w:numId w:val="34"/>
        </w:numPr>
        <w:autoSpaceDE w:val="0"/>
        <w:autoSpaceDN w:val="0"/>
        <w:adjustRightInd w:val="0"/>
        <w:spacing w:after="0" w:line="360" w:lineRule="auto"/>
        <w:jc w:val="both"/>
        <w:rPr>
          <w:rFonts w:ascii="Georgia" w:hAnsi="Georgia" w:cs="Georgia"/>
          <w:sz w:val="23"/>
          <w:szCs w:val="23"/>
          <w:lang w:val="it-IT"/>
        </w:rPr>
      </w:pPr>
      <w:r w:rsidRPr="00404D8E">
        <w:rPr>
          <w:rFonts w:ascii="Georgia" w:hAnsi="Georgia" w:cs="Georgia"/>
          <w:sz w:val="23"/>
          <w:szCs w:val="23"/>
          <w:lang w:val="it-IT"/>
        </w:rPr>
        <w:t>con imposte, contributi, premi o altri versamenti diversi dall’IVA dovuta a saldo, acconto o</w:t>
      </w:r>
    </w:p>
    <w:p w:rsidR="00404D8E" w:rsidRDefault="00404D8E" w:rsidP="00404D8E">
      <w:pPr>
        <w:widowControl/>
        <w:autoSpaceDE w:val="0"/>
        <w:autoSpaceDN w:val="0"/>
        <w:adjustRightInd w:val="0"/>
        <w:spacing w:after="0" w:line="360" w:lineRule="auto"/>
        <w:ind w:firstLine="720"/>
        <w:jc w:val="both"/>
        <w:rPr>
          <w:rFonts w:ascii="Georgia" w:hAnsi="Georgia" w:cs="Georgia"/>
          <w:sz w:val="23"/>
          <w:szCs w:val="23"/>
          <w:lang w:val="it-IT"/>
        </w:rPr>
      </w:pPr>
      <w:r w:rsidRPr="00404D8E">
        <w:rPr>
          <w:rFonts w:ascii="Georgia" w:hAnsi="Georgia" w:cs="Georgia"/>
          <w:sz w:val="23"/>
          <w:szCs w:val="23"/>
          <w:lang w:val="it-IT"/>
        </w:rPr>
        <w:t>versamento periodico</w:t>
      </w:r>
      <w:r>
        <w:rPr>
          <w:rFonts w:ascii="Georgia" w:hAnsi="Georgia" w:cs="Georgia"/>
          <w:sz w:val="23"/>
          <w:szCs w:val="23"/>
          <w:lang w:val="it-IT"/>
        </w:rPr>
        <w:t>;</w:t>
      </w:r>
    </w:p>
    <w:p w:rsidR="00404D8E" w:rsidRPr="00404D8E" w:rsidRDefault="00404D8E" w:rsidP="00404D8E">
      <w:pPr>
        <w:widowControl/>
        <w:numPr>
          <w:ilvl w:val="0"/>
          <w:numId w:val="34"/>
        </w:numPr>
        <w:autoSpaceDE w:val="0"/>
        <w:autoSpaceDN w:val="0"/>
        <w:adjustRightInd w:val="0"/>
        <w:spacing w:after="0" w:line="360" w:lineRule="auto"/>
        <w:jc w:val="both"/>
        <w:rPr>
          <w:rFonts w:ascii="Georgia" w:hAnsi="Georgia" w:cs="Georgia"/>
          <w:sz w:val="23"/>
          <w:szCs w:val="23"/>
          <w:lang w:val="it-IT"/>
        </w:rPr>
      </w:pPr>
      <w:r w:rsidRPr="00404D8E">
        <w:rPr>
          <w:rFonts w:ascii="Georgia" w:hAnsi="Georgia" w:cs="Georgia"/>
          <w:sz w:val="23"/>
          <w:szCs w:val="23"/>
          <w:lang w:val="it-IT"/>
        </w:rPr>
        <w:t>necessariamente esposta nel modello F24</w:t>
      </w:r>
    </w:p>
    <w:p w:rsidR="00404D8E" w:rsidRDefault="00404D8E" w:rsidP="00404D8E">
      <w:pPr>
        <w:widowControl/>
        <w:autoSpaceDE w:val="0"/>
        <w:autoSpaceDN w:val="0"/>
        <w:adjustRightInd w:val="0"/>
        <w:spacing w:after="0" w:line="360" w:lineRule="auto"/>
        <w:jc w:val="both"/>
        <w:rPr>
          <w:rFonts w:ascii="Georgia" w:hAnsi="Georgia" w:cs="Georgia"/>
          <w:sz w:val="23"/>
          <w:szCs w:val="23"/>
          <w:lang w:val="it-IT"/>
        </w:rPr>
      </w:pPr>
    </w:p>
    <w:p w:rsidR="003A1237" w:rsidRDefault="00404D8E" w:rsidP="00404D8E">
      <w:pPr>
        <w:widowControl/>
        <w:autoSpaceDE w:val="0"/>
        <w:autoSpaceDN w:val="0"/>
        <w:adjustRightInd w:val="0"/>
        <w:spacing w:after="0" w:line="360" w:lineRule="auto"/>
        <w:jc w:val="both"/>
        <w:rPr>
          <w:rFonts w:ascii="Georgia" w:hAnsi="Georgia" w:cs="Georgia"/>
          <w:sz w:val="23"/>
          <w:szCs w:val="23"/>
          <w:lang w:val="it-IT"/>
        </w:rPr>
      </w:pPr>
      <w:r>
        <w:rPr>
          <w:rFonts w:ascii="Georgia" w:hAnsi="Georgia" w:cs="Georgia"/>
          <w:sz w:val="23"/>
          <w:szCs w:val="23"/>
          <w:lang w:val="it-IT"/>
        </w:rPr>
        <w:t>N</w:t>
      </w:r>
      <w:r w:rsidRPr="00404D8E">
        <w:rPr>
          <w:rFonts w:ascii="Georgia" w:hAnsi="Georgia" w:cs="Georgia"/>
          <w:sz w:val="23"/>
          <w:szCs w:val="23"/>
          <w:lang w:val="it-IT"/>
        </w:rPr>
        <w:t>essun limite si pone per la compensazione del credito Iva cd. "verticale”</w:t>
      </w:r>
      <w:r>
        <w:rPr>
          <w:rFonts w:ascii="Georgia" w:hAnsi="Georgia" w:cs="Georgia"/>
          <w:sz w:val="23"/>
          <w:szCs w:val="23"/>
          <w:lang w:val="it-IT"/>
        </w:rPr>
        <w:t xml:space="preserve"> </w:t>
      </w:r>
      <w:r w:rsidRPr="00404D8E">
        <w:rPr>
          <w:rFonts w:ascii="Georgia" w:hAnsi="Georgia" w:cs="Georgia"/>
          <w:sz w:val="23"/>
          <w:szCs w:val="23"/>
          <w:lang w:val="it-IT"/>
        </w:rPr>
        <w:t xml:space="preserve">(cioè Iva con Iva); pertanto, il credito </w:t>
      </w:r>
      <w:r>
        <w:rPr>
          <w:rFonts w:ascii="Georgia" w:hAnsi="Georgia" w:cs="Georgia"/>
          <w:sz w:val="23"/>
          <w:szCs w:val="23"/>
          <w:lang w:val="it-IT"/>
        </w:rPr>
        <w:t xml:space="preserve">risultante dalla Dichiarazione Iva </w:t>
      </w:r>
      <w:r w:rsidRPr="00404D8E">
        <w:rPr>
          <w:rFonts w:ascii="Georgia" w:hAnsi="Georgia" w:cs="Georgia"/>
          <w:sz w:val="23"/>
          <w:szCs w:val="23"/>
          <w:lang w:val="it-IT"/>
        </w:rPr>
        <w:t>può essere liberamente utilizzato</w:t>
      </w:r>
      <w:r>
        <w:rPr>
          <w:rFonts w:ascii="Georgia" w:hAnsi="Georgia" w:cs="Georgia"/>
          <w:sz w:val="23"/>
          <w:szCs w:val="23"/>
          <w:lang w:val="it-IT"/>
        </w:rPr>
        <w:t xml:space="preserve"> nelle compensazioni interne</w:t>
      </w:r>
      <w:r w:rsidRPr="00404D8E">
        <w:rPr>
          <w:rFonts w:ascii="Georgia" w:hAnsi="Georgia" w:cs="Georgia"/>
          <w:sz w:val="23"/>
          <w:szCs w:val="23"/>
          <w:lang w:val="it-IT"/>
        </w:rPr>
        <w:t>, in F24, a fronte di</w:t>
      </w:r>
      <w:r>
        <w:rPr>
          <w:rFonts w:ascii="Georgia" w:hAnsi="Georgia" w:cs="Georgia"/>
          <w:sz w:val="23"/>
          <w:szCs w:val="23"/>
          <w:lang w:val="it-IT"/>
        </w:rPr>
        <w:t xml:space="preserve"> </w:t>
      </w:r>
      <w:r w:rsidRPr="00404D8E">
        <w:rPr>
          <w:rFonts w:ascii="Georgia" w:hAnsi="Georgia" w:cs="Georgia"/>
          <w:sz w:val="23"/>
          <w:szCs w:val="23"/>
          <w:lang w:val="it-IT"/>
        </w:rPr>
        <w:t>debiti, per il medesimo tributo, risultanti da</w:t>
      </w:r>
      <w:r>
        <w:rPr>
          <w:rFonts w:ascii="Georgia" w:hAnsi="Georgia" w:cs="Georgia"/>
          <w:sz w:val="23"/>
          <w:szCs w:val="23"/>
          <w:lang w:val="it-IT"/>
        </w:rPr>
        <w:t xml:space="preserve">lle liquidazioni periodiche dell’anno successivo. </w:t>
      </w:r>
    </w:p>
    <w:p w:rsidR="003B3424" w:rsidRDefault="00404D8E" w:rsidP="00404D8E">
      <w:pPr>
        <w:widowControl/>
        <w:autoSpaceDE w:val="0"/>
        <w:autoSpaceDN w:val="0"/>
        <w:adjustRightInd w:val="0"/>
        <w:spacing w:after="0" w:line="360" w:lineRule="auto"/>
        <w:jc w:val="both"/>
        <w:rPr>
          <w:rFonts w:ascii="Georgia" w:hAnsi="Georgia" w:cs="Georgia"/>
          <w:sz w:val="23"/>
          <w:szCs w:val="23"/>
          <w:lang w:val="it-IT"/>
        </w:rPr>
      </w:pPr>
      <w:r>
        <w:rPr>
          <w:rFonts w:ascii="Georgia" w:hAnsi="Georgia" w:cs="Georgia"/>
          <w:sz w:val="23"/>
          <w:szCs w:val="23"/>
          <w:lang w:val="it-IT"/>
        </w:rPr>
        <w:t>L’evidenza della compensazione nel modello F24 non è necessaria, in quanto è sufficiente che il credito venga esposto nell’apposito rigo della Dichiarazione Iva (VX5)</w:t>
      </w:r>
      <w:r w:rsidR="003E2D11">
        <w:rPr>
          <w:rFonts w:ascii="Georgia" w:hAnsi="Georgia" w:cs="Georgia"/>
          <w:sz w:val="23"/>
          <w:szCs w:val="23"/>
          <w:lang w:val="it-IT"/>
        </w:rPr>
        <w:t>, al fine di poter essere usato in riduzione del debito periodico a partire dalla prima liquidazione dell’anno successivo.</w:t>
      </w:r>
    </w:p>
    <w:p w:rsidR="003B3424" w:rsidRDefault="003B3424" w:rsidP="00404D8E">
      <w:pPr>
        <w:spacing w:after="0" w:line="360" w:lineRule="auto"/>
        <w:jc w:val="both"/>
        <w:rPr>
          <w:rFonts w:ascii="Georgia" w:hAnsi="Georgia" w:cs="Georgia"/>
          <w:sz w:val="23"/>
          <w:szCs w:val="23"/>
          <w:lang w:val="it-IT"/>
        </w:rPr>
      </w:pPr>
    </w:p>
    <w:p w:rsidR="00471741" w:rsidRPr="00784CF1" w:rsidRDefault="00784CF1" w:rsidP="00784CF1">
      <w:pPr>
        <w:spacing w:after="0" w:line="360" w:lineRule="auto"/>
        <w:rPr>
          <w:rFonts w:ascii="Georgia" w:hAnsi="Georgia" w:cs="Georgia"/>
          <w:i/>
          <w:sz w:val="23"/>
          <w:szCs w:val="23"/>
          <w:u w:val="single"/>
          <w:lang w:val="it-IT"/>
        </w:rPr>
      </w:pPr>
      <w:r w:rsidRPr="00784CF1">
        <w:rPr>
          <w:rFonts w:ascii="Georgia" w:hAnsi="Georgia" w:cs="Georgia"/>
          <w:i/>
          <w:sz w:val="23"/>
          <w:szCs w:val="23"/>
          <w:u w:val="single"/>
          <w:lang w:val="it-IT"/>
        </w:rPr>
        <w:t>Casi particolari</w:t>
      </w:r>
    </w:p>
    <w:p w:rsidR="00D30D70" w:rsidRPr="0032122B" w:rsidRDefault="00784CF1" w:rsidP="00A74826">
      <w:pPr>
        <w:numPr>
          <w:ilvl w:val="0"/>
          <w:numId w:val="35"/>
        </w:numPr>
        <w:spacing w:after="0" w:line="360" w:lineRule="auto"/>
        <w:ind w:left="714" w:hanging="357"/>
        <w:jc w:val="both"/>
        <w:rPr>
          <w:rFonts w:ascii="Georgia" w:hAnsi="Georgia" w:cs="Georgia"/>
          <w:sz w:val="23"/>
          <w:szCs w:val="23"/>
          <w:lang w:val="it-IT"/>
        </w:rPr>
      </w:pPr>
      <w:r w:rsidRPr="0032122B">
        <w:rPr>
          <w:rFonts w:ascii="Georgia" w:hAnsi="Georgia" w:cs="Georgia"/>
          <w:sz w:val="23"/>
          <w:szCs w:val="23"/>
          <w:lang w:val="it-IT"/>
        </w:rPr>
        <w:t xml:space="preserve">Società di Comodo: la società che risulta non operative nel periodo d’imposta considerato, la quale risulta a credito d’iva non può chiederlo a rimborso, utilizzarlo in compensazione, cederlo a terzi o trasferirlo ad altre società che redigono il c.d. consolidato Fiscale. L’impossibilità di utilizzo si ritiene possa riguardare l’intero credito confluito nell’ultima Dichiarazione in cui la società sia risultata di Comodo anche se maturato in periodi d’imposta precedenti. L’unica possibilità è quella di utilizzare l’intero credito in compensazione verticale, ritornando ad essere pienamente utilizzabile solo nell’esercizio in cui la società dovesse tornare operativa. Nell’ipotesi in cui la società dovesse risultare non operativa per tre periodi d’imposta consecutivi e </w:t>
      </w:r>
      <w:r w:rsidR="005D1CE5" w:rsidRPr="0032122B">
        <w:rPr>
          <w:rFonts w:ascii="Georgia" w:hAnsi="Georgia" w:cs="Georgia"/>
          <w:sz w:val="23"/>
          <w:szCs w:val="23"/>
          <w:lang w:val="it-IT"/>
        </w:rPr>
        <w:t>non avesse effettuato in nessuno di questi un volume di operazioni attive almeno pari al volume dei ricavi presunti, il credito Iva risulterà definitivamente perso, pregiudicandone la possibilità di compensarlo anche verticalmente.</w:t>
      </w:r>
    </w:p>
    <w:p w:rsidR="00A74826" w:rsidRDefault="00A74826" w:rsidP="00A74826">
      <w:pPr>
        <w:spacing w:after="0" w:line="360" w:lineRule="auto"/>
        <w:ind w:left="714"/>
        <w:jc w:val="both"/>
        <w:rPr>
          <w:rFonts w:ascii="Georgia" w:hAnsi="Georgia" w:cs="Georgia"/>
          <w:spacing w:val="1"/>
          <w:w w:val="118"/>
          <w:sz w:val="23"/>
          <w:szCs w:val="23"/>
          <w:lang w:val="it-IT"/>
        </w:rPr>
      </w:pPr>
    </w:p>
    <w:p w:rsidR="005D1CE5" w:rsidRPr="0045146A" w:rsidRDefault="005D1CE5" w:rsidP="00A74826">
      <w:pPr>
        <w:numPr>
          <w:ilvl w:val="0"/>
          <w:numId w:val="35"/>
        </w:numPr>
        <w:spacing w:after="0" w:line="360" w:lineRule="auto"/>
        <w:ind w:left="363" w:hanging="357"/>
        <w:jc w:val="both"/>
        <w:rPr>
          <w:rFonts w:ascii="Georgia" w:hAnsi="Georgia" w:cs="Georgia"/>
          <w:sz w:val="23"/>
          <w:szCs w:val="23"/>
          <w:lang w:val="it-IT"/>
        </w:rPr>
      </w:pPr>
      <w:r w:rsidRPr="0045146A">
        <w:rPr>
          <w:rFonts w:ascii="Georgia" w:hAnsi="Georgia" w:cs="Georgia"/>
          <w:i/>
          <w:sz w:val="23"/>
          <w:szCs w:val="23"/>
          <w:lang w:val="it-IT"/>
        </w:rPr>
        <w:t>Omessa Dichiarazione Annuale</w:t>
      </w:r>
      <w:r w:rsidRPr="00A74826">
        <w:rPr>
          <w:rFonts w:ascii="Georgia" w:hAnsi="Georgia" w:cs="Georgia"/>
          <w:sz w:val="23"/>
          <w:szCs w:val="23"/>
          <w:lang w:val="it-IT"/>
        </w:rPr>
        <w:t xml:space="preserve">: </w:t>
      </w:r>
      <w:r w:rsidRPr="0045146A">
        <w:rPr>
          <w:rFonts w:ascii="Georgia" w:hAnsi="Georgia" w:cs="Georgia"/>
          <w:sz w:val="23"/>
          <w:szCs w:val="23"/>
          <w:lang w:val="it-IT"/>
        </w:rPr>
        <w:t>L’Agenzia delle Entrate, con la Circolare n.34/E del 6 agosto 2013, stabilisce che il credito iva maturato in un anno relativamente al quale sia stata omessa la Dichiarazione non possa essere</w:t>
      </w:r>
      <w:r w:rsidRPr="00A74826">
        <w:rPr>
          <w:rFonts w:ascii="Georgia" w:hAnsi="Georgia" w:cs="Georgia"/>
          <w:spacing w:val="1"/>
          <w:w w:val="118"/>
          <w:sz w:val="23"/>
          <w:szCs w:val="23"/>
          <w:lang w:val="it-IT"/>
        </w:rPr>
        <w:t xml:space="preserve"> </w:t>
      </w:r>
      <w:r w:rsidRPr="0045146A">
        <w:rPr>
          <w:rFonts w:ascii="Georgia" w:hAnsi="Georgia" w:cs="Georgia"/>
          <w:sz w:val="23"/>
          <w:szCs w:val="23"/>
          <w:lang w:val="it-IT"/>
        </w:rPr>
        <w:t>utilizzato in compensazione né chiesto a rimborso</w:t>
      </w:r>
      <w:r w:rsidRPr="00A74826">
        <w:rPr>
          <w:rFonts w:ascii="Georgia" w:hAnsi="Georgia" w:cs="Georgia"/>
          <w:spacing w:val="1"/>
          <w:w w:val="118"/>
          <w:sz w:val="23"/>
          <w:szCs w:val="23"/>
          <w:lang w:val="it-IT"/>
        </w:rPr>
        <w:t xml:space="preserve"> </w:t>
      </w:r>
      <w:r w:rsidRPr="0045146A">
        <w:rPr>
          <w:rFonts w:ascii="Georgia" w:hAnsi="Georgia" w:cs="Georgia"/>
          <w:sz w:val="23"/>
          <w:szCs w:val="23"/>
          <w:lang w:val="it-IT"/>
        </w:rPr>
        <w:t xml:space="preserve">in </w:t>
      </w:r>
      <w:r w:rsidRPr="00A74826">
        <w:rPr>
          <w:rFonts w:ascii="Georgia" w:hAnsi="Georgia" w:cs="Georgia"/>
          <w:spacing w:val="1"/>
          <w:w w:val="118"/>
          <w:sz w:val="23"/>
          <w:szCs w:val="23"/>
          <w:lang w:val="it-IT"/>
        </w:rPr>
        <w:t xml:space="preserve">modo </w:t>
      </w:r>
      <w:r w:rsidRPr="0045146A">
        <w:rPr>
          <w:rFonts w:ascii="Georgia" w:hAnsi="Georgia" w:cs="Georgia"/>
          <w:sz w:val="23"/>
          <w:szCs w:val="23"/>
          <w:lang w:val="it-IT"/>
        </w:rPr>
        <w:lastRenderedPageBreak/>
        <w:t xml:space="preserve">ordinario. </w:t>
      </w:r>
      <w:r w:rsidR="00A74826" w:rsidRPr="0045146A">
        <w:rPr>
          <w:rFonts w:ascii="Georgia" w:hAnsi="Georgia" w:cs="Georgia"/>
          <w:sz w:val="23"/>
          <w:szCs w:val="23"/>
          <w:lang w:val="it-IT"/>
        </w:rPr>
        <w:t>L’utilizzo in compensazione del credito Iva nel successivo anno determinerà, l’emissione di un avviso di irregolarità che il contribuente potrà definire pagando lo stesso. Sarà possibile successivamente presentare una richiesta di rimborso mediante la procedura di contenzioso</w:t>
      </w:r>
      <w:r w:rsidRPr="0045146A">
        <w:rPr>
          <w:rFonts w:ascii="Georgia" w:hAnsi="Georgia" w:cs="Georgia"/>
          <w:sz w:val="23"/>
          <w:szCs w:val="23"/>
          <w:lang w:val="it-IT"/>
        </w:rPr>
        <w:t xml:space="preserve"> </w:t>
      </w:r>
      <w:r w:rsidR="00A74826" w:rsidRPr="0045146A">
        <w:rPr>
          <w:rFonts w:ascii="Georgia" w:hAnsi="Georgia" w:cs="Georgia"/>
          <w:sz w:val="23"/>
          <w:szCs w:val="23"/>
          <w:lang w:val="it-IT"/>
        </w:rPr>
        <w:t>esperita entro due anni dal pagamento. L’indirizzo di prassi adottato dall’Agenzia delle Entrate collide con la giurisprudenza in senso contrario (Cass.12/01/2012 n.268, Cass.22/09/2011 n.19326)</w:t>
      </w:r>
      <w:r w:rsidR="00F84984" w:rsidRPr="0045146A">
        <w:rPr>
          <w:rFonts w:ascii="Georgia" w:hAnsi="Georgia" w:cs="Georgia"/>
          <w:sz w:val="23"/>
          <w:szCs w:val="23"/>
          <w:lang w:val="it-IT"/>
        </w:rPr>
        <w:t>,</w:t>
      </w:r>
      <w:r w:rsidR="00A74826" w:rsidRPr="0045146A">
        <w:rPr>
          <w:rFonts w:ascii="Georgia" w:hAnsi="Georgia" w:cs="Georgia"/>
          <w:sz w:val="23"/>
          <w:szCs w:val="23"/>
          <w:lang w:val="it-IT"/>
        </w:rPr>
        <w:t xml:space="preserve"> non ultima la CTR di Venezia che con la </w:t>
      </w:r>
      <w:r w:rsidR="00F84984" w:rsidRPr="0045146A">
        <w:rPr>
          <w:rFonts w:ascii="Georgia" w:hAnsi="Georgia" w:cs="Georgia"/>
          <w:sz w:val="23"/>
          <w:szCs w:val="23"/>
          <w:lang w:val="it-IT"/>
        </w:rPr>
        <w:t>Sentenza n.88 del 12/11/2013 contrasta il disconoscimento del riporto del Credito Iva in caso di omessa presentazione della Dichiarazione.</w:t>
      </w:r>
    </w:p>
    <w:p w:rsidR="00F84984" w:rsidRDefault="00F84984" w:rsidP="00F84984">
      <w:pPr>
        <w:pStyle w:val="Paragrafoelenco"/>
        <w:rPr>
          <w:rFonts w:ascii="Georgia" w:hAnsi="Georgia" w:cs="Georgia"/>
          <w:spacing w:val="1"/>
          <w:w w:val="118"/>
          <w:sz w:val="23"/>
          <w:szCs w:val="23"/>
          <w:lang w:val="it-IT"/>
        </w:rPr>
      </w:pPr>
    </w:p>
    <w:p w:rsidR="00F84984" w:rsidRPr="00614B49" w:rsidRDefault="00F84984" w:rsidP="00F84984">
      <w:pPr>
        <w:spacing w:before="35" w:after="0" w:line="308" w:lineRule="auto"/>
        <w:ind w:left="120" w:right="375"/>
        <w:jc w:val="center"/>
        <w:rPr>
          <w:rFonts w:ascii="Georgia" w:hAnsi="Georgia" w:cs="Georgia"/>
          <w:b/>
          <w:spacing w:val="-1"/>
          <w:w w:val="112"/>
          <w:sz w:val="23"/>
          <w:szCs w:val="23"/>
          <w:lang w:val="it-IT"/>
        </w:rPr>
      </w:pPr>
      <w:r w:rsidRPr="00633564">
        <w:rPr>
          <w:rFonts w:ascii="Georgia" w:hAnsi="Georgia" w:cs="Georgia"/>
          <w:b/>
          <w:spacing w:val="-1"/>
          <w:w w:val="112"/>
          <w:sz w:val="23"/>
          <w:szCs w:val="23"/>
          <w:lang w:val="it-IT"/>
        </w:rPr>
        <w:t xml:space="preserve">COMPENSAZIONE CREDITO </w:t>
      </w:r>
      <w:r w:rsidRPr="00614B49">
        <w:rPr>
          <w:rFonts w:ascii="Georgia" w:hAnsi="Georgia" w:cs="Georgia"/>
          <w:b/>
          <w:spacing w:val="-1"/>
          <w:w w:val="112"/>
          <w:sz w:val="23"/>
          <w:szCs w:val="23"/>
          <w:lang w:val="it-IT"/>
        </w:rPr>
        <w:t>IVA</w:t>
      </w:r>
      <w:r>
        <w:rPr>
          <w:rFonts w:ascii="Georgia" w:hAnsi="Georgia" w:cs="Georgia"/>
          <w:b/>
          <w:spacing w:val="-1"/>
          <w:w w:val="112"/>
          <w:sz w:val="23"/>
          <w:szCs w:val="23"/>
          <w:lang w:val="it-IT"/>
        </w:rPr>
        <w:t xml:space="preserve"> INFRANNUALE</w:t>
      </w:r>
    </w:p>
    <w:p w:rsidR="006F15D7" w:rsidRDefault="006F15D7" w:rsidP="006F15D7">
      <w:pPr>
        <w:spacing w:after="0" w:line="360" w:lineRule="auto"/>
        <w:jc w:val="both"/>
        <w:rPr>
          <w:rFonts w:ascii="Georgia" w:hAnsi="Georgia" w:cs="Georgia"/>
          <w:spacing w:val="1"/>
          <w:w w:val="118"/>
          <w:sz w:val="23"/>
          <w:szCs w:val="23"/>
          <w:lang w:val="it-IT"/>
        </w:rPr>
      </w:pPr>
    </w:p>
    <w:p w:rsidR="00F84984" w:rsidRPr="0045146A" w:rsidRDefault="006F15D7" w:rsidP="006F15D7">
      <w:pPr>
        <w:spacing w:after="0" w:line="360" w:lineRule="auto"/>
        <w:jc w:val="both"/>
        <w:rPr>
          <w:rFonts w:ascii="Georgia" w:hAnsi="Georgia" w:cs="Georgia"/>
          <w:sz w:val="23"/>
          <w:szCs w:val="23"/>
          <w:lang w:val="it-IT"/>
        </w:rPr>
      </w:pPr>
      <w:r w:rsidRPr="0045146A">
        <w:rPr>
          <w:rFonts w:ascii="Georgia" w:hAnsi="Georgia" w:cs="Georgia"/>
          <w:sz w:val="23"/>
          <w:szCs w:val="23"/>
          <w:lang w:val="it-IT"/>
        </w:rPr>
        <w:t>Nel caso in cui il credito Iva formatosi nei primi tre trimestri dell’anno s</w:t>
      </w:r>
      <w:r w:rsidR="00633564" w:rsidRPr="0045146A">
        <w:rPr>
          <w:rFonts w:ascii="Georgia" w:hAnsi="Georgia" w:cs="Georgia"/>
          <w:sz w:val="23"/>
          <w:szCs w:val="23"/>
          <w:lang w:val="it-IT"/>
        </w:rPr>
        <w:t xml:space="preserve">ia superiore ad euro 2.582,28, </w:t>
      </w:r>
      <w:r w:rsidRPr="0045146A">
        <w:rPr>
          <w:rFonts w:ascii="Georgia" w:hAnsi="Georgia" w:cs="Georgia"/>
          <w:sz w:val="23"/>
          <w:szCs w:val="23"/>
          <w:lang w:val="it-IT"/>
        </w:rPr>
        <w:t>ricorrano</w:t>
      </w:r>
      <w:r w:rsidR="00633564" w:rsidRPr="0045146A">
        <w:rPr>
          <w:rFonts w:ascii="Georgia" w:hAnsi="Georgia" w:cs="Georgia"/>
          <w:sz w:val="23"/>
          <w:szCs w:val="23"/>
          <w:lang w:val="it-IT"/>
        </w:rPr>
        <w:t xml:space="preserve"> le condizioni di seguito riportate, con le medesime modalità previste per l’istanza di rimborso </w:t>
      </w:r>
      <w:proofErr w:type="spellStart"/>
      <w:r w:rsidR="00633564" w:rsidRPr="0045146A">
        <w:rPr>
          <w:rFonts w:ascii="Georgia" w:hAnsi="Georgia" w:cs="Georgia"/>
          <w:sz w:val="23"/>
          <w:szCs w:val="23"/>
          <w:lang w:val="it-IT"/>
        </w:rPr>
        <w:t>infrannuale</w:t>
      </w:r>
      <w:proofErr w:type="spellEnd"/>
      <w:r w:rsidR="00633564" w:rsidRPr="0045146A">
        <w:rPr>
          <w:rFonts w:ascii="Georgia" w:hAnsi="Georgia" w:cs="Georgia"/>
          <w:sz w:val="23"/>
          <w:szCs w:val="23"/>
          <w:lang w:val="it-IT"/>
        </w:rPr>
        <w:t xml:space="preserve"> è possibile utilizzare il credito maturato in compensazione nel Modello F24 con altri tributi e contributi (</w:t>
      </w:r>
      <w:r w:rsidR="00633564" w:rsidRPr="0045146A">
        <w:rPr>
          <w:rFonts w:ascii="Georgia" w:hAnsi="Georgia" w:cs="Georgia"/>
          <w:i/>
          <w:sz w:val="23"/>
          <w:szCs w:val="23"/>
          <w:lang w:val="it-IT"/>
        </w:rPr>
        <w:t>compensazione orizzontale).</w:t>
      </w:r>
    </w:p>
    <w:p w:rsidR="00633564" w:rsidRDefault="00633564" w:rsidP="006F15D7">
      <w:pPr>
        <w:spacing w:after="0" w:line="360" w:lineRule="auto"/>
        <w:jc w:val="both"/>
        <w:rPr>
          <w:rFonts w:ascii="Georgia" w:hAnsi="Georgia" w:cs="Georgia"/>
          <w:i/>
          <w:spacing w:val="1"/>
          <w:w w:val="118"/>
          <w:sz w:val="23"/>
          <w:szCs w:val="23"/>
          <w:lang w:val="it-IT"/>
        </w:rPr>
      </w:pPr>
    </w:p>
    <w:p w:rsidR="00633564" w:rsidRDefault="00633564" w:rsidP="006F15D7">
      <w:pPr>
        <w:spacing w:after="0" w:line="360" w:lineRule="auto"/>
        <w:jc w:val="both"/>
        <w:rPr>
          <w:rFonts w:ascii="Georgia" w:hAnsi="Georgia" w:cs="Georgia"/>
          <w:i/>
          <w:spacing w:val="1"/>
          <w:w w:val="118"/>
          <w:sz w:val="23"/>
          <w:szCs w:val="23"/>
          <w:lang w:val="it-IT"/>
        </w:rPr>
      </w:pPr>
      <w:r w:rsidRPr="00633564">
        <w:rPr>
          <w:rFonts w:ascii="Georgia" w:hAnsi="Georgia" w:cs="Georgia"/>
          <w:i/>
          <w:spacing w:val="1"/>
          <w:w w:val="118"/>
          <w:sz w:val="23"/>
          <w:szCs w:val="23"/>
          <w:u w:val="single"/>
          <w:lang w:val="it-IT"/>
        </w:rPr>
        <w:t>Condizioni</w:t>
      </w:r>
      <w:r>
        <w:rPr>
          <w:rFonts w:ascii="Georgia" w:hAnsi="Georgia" w:cs="Georgia"/>
          <w:i/>
          <w:spacing w:val="1"/>
          <w:w w:val="118"/>
          <w:sz w:val="23"/>
          <w:szCs w:val="23"/>
          <w:lang w:val="it-IT"/>
        </w:rPr>
        <w:t xml:space="preserve"> alternative</w:t>
      </w:r>
      <w:r w:rsidRPr="00633564">
        <w:rPr>
          <w:rFonts w:ascii="Georgia" w:hAnsi="Georgia" w:cs="Georgia"/>
          <w:i/>
          <w:spacing w:val="1"/>
          <w:w w:val="118"/>
          <w:sz w:val="23"/>
          <w:szCs w:val="23"/>
          <w:lang w:val="it-IT"/>
        </w:rPr>
        <w:t>:</w:t>
      </w:r>
    </w:p>
    <w:p w:rsidR="0010203D" w:rsidRPr="0010203D" w:rsidRDefault="0010203D" w:rsidP="0010203D">
      <w:pPr>
        <w:spacing w:before="15" w:after="0" w:line="240" w:lineRule="auto"/>
        <w:ind w:right="1766"/>
        <w:rPr>
          <w:rFonts w:ascii="Georgia" w:hAnsi="Georgia" w:cs="Calibri"/>
          <w:sz w:val="24"/>
          <w:szCs w:val="24"/>
          <w:lang w:val="it-IT"/>
        </w:rPr>
      </w:pPr>
    </w:p>
    <w:p w:rsidR="0010203D" w:rsidRPr="0045146A" w:rsidRDefault="0010203D" w:rsidP="00633564">
      <w:pPr>
        <w:numPr>
          <w:ilvl w:val="0"/>
          <w:numId w:val="36"/>
        </w:numPr>
        <w:spacing w:after="0" w:line="360" w:lineRule="auto"/>
        <w:jc w:val="both"/>
        <w:rPr>
          <w:rFonts w:ascii="Georgia" w:hAnsi="Georgia" w:cs="Georgia"/>
          <w:sz w:val="23"/>
          <w:szCs w:val="23"/>
          <w:lang w:val="it-IT"/>
        </w:rPr>
      </w:pPr>
      <w:r w:rsidRPr="0045146A">
        <w:rPr>
          <w:rFonts w:ascii="Georgia" w:hAnsi="Georgia" w:cs="Georgia"/>
          <w:sz w:val="23"/>
          <w:szCs w:val="23"/>
          <w:lang w:val="it-IT"/>
        </w:rPr>
        <w:t>Operazioni non imponibili superiori al 25% volume d’affari;</w:t>
      </w:r>
    </w:p>
    <w:p w:rsidR="0010203D" w:rsidRPr="0045146A" w:rsidRDefault="0010203D" w:rsidP="00633564">
      <w:pPr>
        <w:numPr>
          <w:ilvl w:val="0"/>
          <w:numId w:val="36"/>
        </w:numPr>
        <w:spacing w:after="0" w:line="360" w:lineRule="auto"/>
        <w:jc w:val="both"/>
        <w:rPr>
          <w:rFonts w:ascii="Georgia" w:hAnsi="Georgia" w:cs="Georgia"/>
          <w:sz w:val="23"/>
          <w:szCs w:val="23"/>
          <w:lang w:val="it-IT"/>
        </w:rPr>
      </w:pPr>
      <w:r w:rsidRPr="0045146A">
        <w:rPr>
          <w:rFonts w:ascii="Georgia" w:hAnsi="Georgia" w:cs="Georgia"/>
          <w:sz w:val="23"/>
          <w:szCs w:val="23"/>
          <w:lang w:val="it-IT"/>
        </w:rPr>
        <w:t>Aliquota media sulle operazioni passive superiore a quella sulle operazioni attive maggiorata del 10%;</w:t>
      </w:r>
    </w:p>
    <w:p w:rsidR="0010203D" w:rsidRPr="0045146A" w:rsidRDefault="0010203D" w:rsidP="00633564">
      <w:pPr>
        <w:numPr>
          <w:ilvl w:val="0"/>
          <w:numId w:val="36"/>
        </w:numPr>
        <w:spacing w:after="0" w:line="360" w:lineRule="auto"/>
        <w:jc w:val="both"/>
        <w:rPr>
          <w:rFonts w:ascii="Georgia" w:hAnsi="Georgia" w:cs="Georgia"/>
          <w:sz w:val="23"/>
          <w:szCs w:val="23"/>
          <w:lang w:val="it-IT"/>
        </w:rPr>
      </w:pPr>
      <w:r w:rsidRPr="0045146A">
        <w:rPr>
          <w:rFonts w:ascii="Georgia" w:hAnsi="Georgia" w:cs="Georgia"/>
          <w:sz w:val="23"/>
          <w:szCs w:val="23"/>
          <w:lang w:val="it-IT"/>
        </w:rPr>
        <w:t>Acquisti o importazioni di beni ammortizzabili per un ammontare superiore ai 2/3 dell’ammontare complessivo degli acquisti imponibili effettuati nel trimestre;</w:t>
      </w:r>
    </w:p>
    <w:p w:rsidR="0010203D" w:rsidRPr="0045146A" w:rsidRDefault="0010203D" w:rsidP="00633564">
      <w:pPr>
        <w:numPr>
          <w:ilvl w:val="0"/>
          <w:numId w:val="36"/>
        </w:numPr>
        <w:spacing w:after="0" w:line="360" w:lineRule="auto"/>
        <w:jc w:val="both"/>
        <w:rPr>
          <w:rFonts w:ascii="Georgia" w:hAnsi="Georgia" w:cs="Georgia"/>
          <w:sz w:val="23"/>
          <w:szCs w:val="23"/>
          <w:lang w:val="it-IT"/>
        </w:rPr>
      </w:pPr>
      <w:r w:rsidRPr="0045146A">
        <w:rPr>
          <w:rFonts w:ascii="Georgia" w:hAnsi="Georgia" w:cs="Georgia"/>
          <w:sz w:val="23"/>
          <w:szCs w:val="23"/>
          <w:lang w:val="it-IT"/>
        </w:rPr>
        <w:t>Effettuazione nei confronti di soggetti passivi esteri, per un importo superiore al 50% di tutte le operazioni effettuate;</w:t>
      </w:r>
    </w:p>
    <w:p w:rsidR="0010203D" w:rsidRPr="0045146A" w:rsidRDefault="0010203D" w:rsidP="00633564">
      <w:pPr>
        <w:numPr>
          <w:ilvl w:val="0"/>
          <w:numId w:val="36"/>
        </w:numPr>
        <w:spacing w:after="0" w:line="360" w:lineRule="auto"/>
        <w:jc w:val="both"/>
        <w:rPr>
          <w:rFonts w:ascii="Georgia" w:hAnsi="Georgia" w:cs="Georgia"/>
          <w:sz w:val="23"/>
          <w:szCs w:val="23"/>
          <w:lang w:val="it-IT"/>
        </w:rPr>
      </w:pPr>
      <w:r w:rsidRPr="0045146A">
        <w:rPr>
          <w:rFonts w:ascii="Georgia" w:hAnsi="Georgia" w:cs="Georgia"/>
          <w:sz w:val="23"/>
          <w:szCs w:val="23"/>
          <w:lang w:val="it-IT"/>
        </w:rPr>
        <w:t>Effettuazioni di operazioni da parte di soggetti non residenti senza stabile organizzazione identificati direttamente o tramite rappresentante fiscale.</w:t>
      </w:r>
    </w:p>
    <w:p w:rsidR="00D82413" w:rsidRDefault="0010203D" w:rsidP="0010203D">
      <w:pPr>
        <w:spacing w:after="0" w:line="360" w:lineRule="auto"/>
        <w:jc w:val="both"/>
        <w:rPr>
          <w:rFonts w:ascii="Georgia" w:hAnsi="Georgia" w:cs="Georgia"/>
          <w:bCs/>
          <w:i/>
          <w:spacing w:val="1"/>
          <w:w w:val="118"/>
          <w:sz w:val="23"/>
          <w:szCs w:val="23"/>
          <w:lang w:val="it-IT"/>
        </w:rPr>
      </w:pPr>
      <w:r w:rsidRPr="00D82413">
        <w:rPr>
          <w:rFonts w:ascii="Georgia" w:hAnsi="Georgia" w:cs="Georgia"/>
          <w:bCs/>
          <w:i/>
          <w:spacing w:val="1"/>
          <w:w w:val="118"/>
          <w:sz w:val="23"/>
          <w:szCs w:val="23"/>
          <w:u w:val="single"/>
          <w:lang w:val="it-IT"/>
        </w:rPr>
        <w:t>Necessaria</w:t>
      </w:r>
      <w:r w:rsidR="00D82413">
        <w:rPr>
          <w:rFonts w:ascii="Georgia" w:hAnsi="Georgia" w:cs="Georgia"/>
          <w:bCs/>
          <w:i/>
          <w:spacing w:val="1"/>
          <w:w w:val="118"/>
          <w:sz w:val="23"/>
          <w:szCs w:val="23"/>
          <w:lang w:val="it-IT"/>
        </w:rPr>
        <w:t>:</w:t>
      </w:r>
    </w:p>
    <w:p w:rsidR="0010203D" w:rsidRPr="0045146A" w:rsidRDefault="0010203D" w:rsidP="0045146A">
      <w:pPr>
        <w:numPr>
          <w:ilvl w:val="0"/>
          <w:numId w:val="36"/>
        </w:numPr>
        <w:spacing w:after="0" w:line="360" w:lineRule="auto"/>
        <w:jc w:val="both"/>
        <w:rPr>
          <w:rFonts w:ascii="Georgia" w:hAnsi="Georgia" w:cs="Georgia"/>
          <w:sz w:val="23"/>
          <w:szCs w:val="23"/>
          <w:lang w:val="it-IT"/>
        </w:rPr>
      </w:pPr>
      <w:r w:rsidRPr="0045146A">
        <w:rPr>
          <w:rFonts w:ascii="Georgia" w:hAnsi="Georgia" w:cs="Georgia"/>
          <w:sz w:val="23"/>
          <w:szCs w:val="23"/>
          <w:lang w:val="it-IT"/>
        </w:rPr>
        <w:t>un’apposita istanza</w:t>
      </w:r>
      <w:r w:rsidR="00D82413" w:rsidRPr="0045146A">
        <w:rPr>
          <w:rFonts w:ascii="Georgia" w:hAnsi="Georgia" w:cs="Georgia"/>
          <w:sz w:val="23"/>
          <w:szCs w:val="23"/>
          <w:lang w:val="it-IT"/>
        </w:rPr>
        <w:t xml:space="preserve"> Modello TR con le medesime modalità e termini previsti per l’istanza di rimborso </w:t>
      </w:r>
      <w:proofErr w:type="spellStart"/>
      <w:r w:rsidR="00D82413" w:rsidRPr="0045146A">
        <w:rPr>
          <w:rFonts w:ascii="Georgia" w:hAnsi="Georgia" w:cs="Georgia"/>
          <w:sz w:val="23"/>
          <w:szCs w:val="23"/>
          <w:lang w:val="it-IT"/>
        </w:rPr>
        <w:t>infrannuale</w:t>
      </w:r>
      <w:proofErr w:type="spellEnd"/>
      <w:r w:rsidR="00D82413" w:rsidRPr="0045146A">
        <w:rPr>
          <w:rFonts w:ascii="Georgia" w:hAnsi="Georgia" w:cs="Georgia"/>
          <w:sz w:val="23"/>
          <w:szCs w:val="23"/>
          <w:lang w:val="it-IT"/>
        </w:rPr>
        <w:t>.</w:t>
      </w:r>
    </w:p>
    <w:p w:rsidR="0045146A" w:rsidRDefault="0045146A" w:rsidP="00D82413">
      <w:pPr>
        <w:spacing w:after="0" w:line="360" w:lineRule="auto"/>
        <w:jc w:val="both"/>
        <w:rPr>
          <w:rFonts w:ascii="Georgia" w:hAnsi="Georgia" w:cs="Georgia"/>
          <w:bCs/>
          <w:i/>
          <w:spacing w:val="1"/>
          <w:w w:val="118"/>
          <w:sz w:val="23"/>
          <w:szCs w:val="23"/>
          <w:u w:val="single"/>
          <w:lang w:val="it-IT"/>
        </w:rPr>
      </w:pPr>
    </w:p>
    <w:p w:rsidR="00D82413" w:rsidRPr="00D82413" w:rsidRDefault="00D82413" w:rsidP="00D82413">
      <w:pPr>
        <w:spacing w:after="0" w:line="360" w:lineRule="auto"/>
        <w:jc w:val="both"/>
        <w:rPr>
          <w:rFonts w:ascii="Georgia" w:hAnsi="Georgia" w:cs="Georgia"/>
          <w:bCs/>
          <w:spacing w:val="1"/>
          <w:w w:val="118"/>
          <w:sz w:val="23"/>
          <w:szCs w:val="23"/>
          <w:u w:val="single"/>
          <w:lang w:val="it-IT"/>
        </w:rPr>
      </w:pPr>
      <w:r w:rsidRPr="00D82413">
        <w:rPr>
          <w:rFonts w:ascii="Georgia" w:hAnsi="Georgia" w:cs="Georgia"/>
          <w:bCs/>
          <w:i/>
          <w:spacing w:val="1"/>
          <w:w w:val="118"/>
          <w:sz w:val="23"/>
          <w:szCs w:val="23"/>
          <w:u w:val="single"/>
          <w:lang w:val="it-IT"/>
        </w:rPr>
        <w:t>Importi</w:t>
      </w:r>
      <w:r w:rsidRPr="00D82413">
        <w:rPr>
          <w:rFonts w:ascii="Georgia" w:hAnsi="Georgia" w:cs="Georgia"/>
          <w:bCs/>
          <w:spacing w:val="1"/>
          <w:w w:val="118"/>
          <w:sz w:val="23"/>
          <w:szCs w:val="23"/>
          <w:u w:val="single"/>
          <w:lang w:val="it-IT"/>
        </w:rPr>
        <w:t>:</w:t>
      </w:r>
    </w:p>
    <w:p w:rsidR="00D82413" w:rsidRPr="00D82413" w:rsidRDefault="00D82413" w:rsidP="00D82413">
      <w:pPr>
        <w:numPr>
          <w:ilvl w:val="0"/>
          <w:numId w:val="37"/>
        </w:numPr>
        <w:spacing w:after="0" w:line="360" w:lineRule="auto"/>
        <w:jc w:val="both"/>
        <w:rPr>
          <w:rFonts w:ascii="Georgia" w:hAnsi="Georgia" w:cs="Georgia"/>
          <w:bCs/>
          <w:spacing w:val="1"/>
          <w:w w:val="118"/>
          <w:sz w:val="23"/>
          <w:szCs w:val="23"/>
          <w:u w:val="single"/>
          <w:lang w:val="it-IT"/>
        </w:rPr>
      </w:pPr>
      <w:r w:rsidRPr="00D82413">
        <w:rPr>
          <w:rFonts w:ascii="Georgia" w:hAnsi="Georgia" w:cs="Georgia"/>
          <w:b/>
          <w:bCs/>
          <w:spacing w:val="1"/>
          <w:w w:val="118"/>
          <w:sz w:val="23"/>
          <w:szCs w:val="23"/>
          <w:lang w:val="it-IT"/>
        </w:rPr>
        <w:t xml:space="preserve">crediti </w:t>
      </w:r>
      <w:proofErr w:type="spellStart"/>
      <w:r w:rsidRPr="00D82413">
        <w:rPr>
          <w:rFonts w:ascii="Georgia" w:hAnsi="Georgia" w:cs="Georgia"/>
          <w:b/>
          <w:bCs/>
          <w:spacing w:val="1"/>
          <w:w w:val="118"/>
          <w:sz w:val="23"/>
          <w:szCs w:val="23"/>
          <w:lang w:val="it-IT"/>
        </w:rPr>
        <w:t>infrannuali</w:t>
      </w:r>
      <w:proofErr w:type="spellEnd"/>
      <w:r>
        <w:rPr>
          <w:rFonts w:ascii="Georgia" w:hAnsi="Georgia" w:cs="Georgia"/>
          <w:bCs/>
          <w:spacing w:val="1"/>
          <w:w w:val="118"/>
          <w:sz w:val="23"/>
          <w:szCs w:val="23"/>
          <w:lang w:val="it-IT"/>
        </w:rPr>
        <w:t xml:space="preserve"> </w:t>
      </w:r>
      <w:r w:rsidRPr="00F60334">
        <w:rPr>
          <w:rFonts w:ascii="Georgia" w:hAnsi="Georgia" w:cs="Georgia"/>
          <w:b/>
          <w:bCs/>
          <w:sz w:val="23"/>
          <w:szCs w:val="23"/>
          <w:lang w:val="it-IT"/>
        </w:rPr>
        <w:t>≤ € 5.000</w:t>
      </w:r>
      <w:r>
        <w:rPr>
          <w:rFonts w:ascii="Georgia" w:hAnsi="Georgia" w:cs="Georgia"/>
          <w:b/>
          <w:bCs/>
          <w:sz w:val="23"/>
          <w:szCs w:val="23"/>
          <w:lang w:val="it-IT"/>
        </w:rPr>
        <w:t xml:space="preserve"> in compensazione</w:t>
      </w:r>
      <w:r>
        <w:rPr>
          <w:rFonts w:ascii="Georgia" w:hAnsi="Georgia" w:cs="Georgia"/>
          <w:bCs/>
          <w:spacing w:val="1"/>
          <w:w w:val="118"/>
          <w:sz w:val="23"/>
          <w:szCs w:val="23"/>
          <w:lang w:val="it-IT"/>
        </w:rPr>
        <w:t xml:space="preserve">: </w:t>
      </w:r>
      <w:r w:rsidRPr="0045146A">
        <w:rPr>
          <w:rFonts w:ascii="Georgia" w:hAnsi="Georgia" w:cs="Georgia"/>
          <w:sz w:val="23"/>
          <w:szCs w:val="23"/>
          <w:lang w:val="it-IT"/>
        </w:rPr>
        <w:t>è possibile procedere alla compensazione dopo la presentazione del Modello TR;</w:t>
      </w:r>
    </w:p>
    <w:p w:rsidR="00D82413" w:rsidRPr="0045146A" w:rsidRDefault="00D82413" w:rsidP="00D82413">
      <w:pPr>
        <w:numPr>
          <w:ilvl w:val="0"/>
          <w:numId w:val="37"/>
        </w:numPr>
        <w:spacing w:after="0" w:line="360" w:lineRule="auto"/>
        <w:jc w:val="both"/>
        <w:rPr>
          <w:rFonts w:ascii="Georgia" w:hAnsi="Georgia" w:cs="Georgia"/>
          <w:sz w:val="23"/>
          <w:szCs w:val="23"/>
          <w:lang w:val="it-IT"/>
        </w:rPr>
      </w:pPr>
      <w:r w:rsidRPr="00D82413">
        <w:rPr>
          <w:rFonts w:ascii="Georgia" w:hAnsi="Georgia" w:cs="Georgia"/>
          <w:b/>
          <w:bCs/>
          <w:spacing w:val="1"/>
          <w:w w:val="118"/>
          <w:sz w:val="23"/>
          <w:szCs w:val="23"/>
          <w:lang w:val="it-IT"/>
        </w:rPr>
        <w:t xml:space="preserve">crediti </w:t>
      </w:r>
      <w:proofErr w:type="spellStart"/>
      <w:r w:rsidRPr="00D82413">
        <w:rPr>
          <w:rFonts w:ascii="Georgia" w:hAnsi="Georgia" w:cs="Georgia"/>
          <w:b/>
          <w:bCs/>
          <w:spacing w:val="1"/>
          <w:w w:val="118"/>
          <w:sz w:val="23"/>
          <w:szCs w:val="23"/>
          <w:lang w:val="it-IT"/>
        </w:rPr>
        <w:t>infrannuali</w:t>
      </w:r>
      <w:proofErr w:type="spellEnd"/>
      <w:r>
        <w:rPr>
          <w:rFonts w:ascii="Georgia" w:hAnsi="Georgia" w:cs="Georgia"/>
          <w:bCs/>
          <w:spacing w:val="1"/>
          <w:w w:val="118"/>
          <w:sz w:val="23"/>
          <w:szCs w:val="23"/>
          <w:lang w:val="it-IT"/>
        </w:rPr>
        <w:t xml:space="preserve"> &gt;</w:t>
      </w:r>
      <w:r w:rsidRPr="00F60334">
        <w:rPr>
          <w:rFonts w:ascii="Georgia" w:hAnsi="Georgia" w:cs="Georgia"/>
          <w:b/>
          <w:bCs/>
          <w:sz w:val="23"/>
          <w:szCs w:val="23"/>
          <w:lang w:val="it-IT"/>
        </w:rPr>
        <w:t xml:space="preserve"> € 5.000</w:t>
      </w:r>
      <w:r>
        <w:rPr>
          <w:rFonts w:ascii="Georgia" w:hAnsi="Georgia" w:cs="Georgia"/>
          <w:b/>
          <w:bCs/>
          <w:sz w:val="23"/>
          <w:szCs w:val="23"/>
          <w:lang w:val="it-IT"/>
        </w:rPr>
        <w:t xml:space="preserve"> in compensazione: </w:t>
      </w:r>
      <w:r w:rsidRPr="0045146A">
        <w:rPr>
          <w:rFonts w:ascii="Georgia" w:hAnsi="Georgia" w:cs="Georgia"/>
          <w:sz w:val="23"/>
          <w:szCs w:val="23"/>
          <w:lang w:val="it-IT"/>
        </w:rPr>
        <w:t>è possibile procedere alla compensazione dal 16° giorno successivo a quello di presentazione dell’istanza.</w:t>
      </w:r>
    </w:p>
    <w:p w:rsidR="00D82413" w:rsidRPr="0045146A" w:rsidRDefault="00D82413" w:rsidP="00D82413">
      <w:pPr>
        <w:numPr>
          <w:ilvl w:val="0"/>
          <w:numId w:val="37"/>
        </w:numPr>
        <w:spacing w:after="0" w:line="360" w:lineRule="auto"/>
        <w:jc w:val="both"/>
        <w:rPr>
          <w:rFonts w:ascii="Georgia" w:hAnsi="Georgia" w:cs="Georgia"/>
          <w:sz w:val="23"/>
          <w:szCs w:val="23"/>
          <w:lang w:val="it-IT"/>
        </w:rPr>
      </w:pPr>
      <w:r>
        <w:rPr>
          <w:rFonts w:ascii="Georgia" w:hAnsi="Georgia" w:cs="Georgia"/>
          <w:b/>
          <w:bCs/>
          <w:spacing w:val="1"/>
          <w:w w:val="118"/>
          <w:sz w:val="23"/>
          <w:szCs w:val="23"/>
          <w:lang w:val="it-IT"/>
        </w:rPr>
        <w:lastRenderedPageBreak/>
        <w:t xml:space="preserve">Nel caso di </w:t>
      </w:r>
      <w:r w:rsidR="00A042DF">
        <w:rPr>
          <w:rFonts w:ascii="Georgia" w:hAnsi="Georgia" w:cs="Georgia"/>
          <w:b/>
          <w:bCs/>
          <w:spacing w:val="1"/>
          <w:w w:val="118"/>
          <w:sz w:val="23"/>
          <w:szCs w:val="23"/>
          <w:lang w:val="it-IT"/>
        </w:rPr>
        <w:t xml:space="preserve">crediti </w:t>
      </w:r>
      <w:proofErr w:type="spellStart"/>
      <w:r w:rsidR="00A042DF">
        <w:rPr>
          <w:rFonts w:ascii="Georgia" w:hAnsi="Georgia" w:cs="Georgia"/>
          <w:b/>
          <w:bCs/>
          <w:spacing w:val="1"/>
          <w:w w:val="118"/>
          <w:sz w:val="23"/>
          <w:szCs w:val="23"/>
          <w:lang w:val="it-IT"/>
        </w:rPr>
        <w:t>inf</w:t>
      </w:r>
      <w:r w:rsidR="004C1EC6">
        <w:rPr>
          <w:rFonts w:ascii="Georgia" w:hAnsi="Georgia" w:cs="Georgia"/>
          <w:b/>
          <w:bCs/>
          <w:spacing w:val="1"/>
          <w:w w:val="118"/>
          <w:sz w:val="23"/>
          <w:szCs w:val="23"/>
          <w:lang w:val="it-IT"/>
        </w:rPr>
        <w:t>rannuali</w:t>
      </w:r>
      <w:proofErr w:type="spellEnd"/>
      <w:r w:rsidR="004C1EC6">
        <w:rPr>
          <w:rFonts w:ascii="Georgia" w:hAnsi="Georgia" w:cs="Georgia"/>
          <w:b/>
          <w:bCs/>
          <w:spacing w:val="1"/>
          <w:w w:val="118"/>
          <w:sz w:val="23"/>
          <w:szCs w:val="23"/>
          <w:lang w:val="it-IT"/>
        </w:rPr>
        <w:t xml:space="preserve">&gt; </w:t>
      </w:r>
      <w:r w:rsidR="004C1EC6" w:rsidRPr="00F60334">
        <w:rPr>
          <w:rFonts w:ascii="Georgia" w:hAnsi="Georgia" w:cs="Georgia"/>
          <w:b/>
          <w:bCs/>
          <w:sz w:val="23"/>
          <w:szCs w:val="23"/>
          <w:lang w:val="it-IT"/>
        </w:rPr>
        <w:t>€</w:t>
      </w:r>
      <w:r w:rsidR="004C1EC6">
        <w:rPr>
          <w:rFonts w:ascii="Georgia" w:hAnsi="Georgia" w:cs="Georgia"/>
          <w:b/>
          <w:bCs/>
          <w:spacing w:val="1"/>
          <w:w w:val="118"/>
          <w:sz w:val="23"/>
          <w:szCs w:val="23"/>
          <w:lang w:val="it-IT"/>
        </w:rPr>
        <w:t>15.000</w:t>
      </w:r>
      <w:r w:rsidR="004C1EC6">
        <w:rPr>
          <w:rFonts w:ascii="Georgia" w:hAnsi="Georgia" w:cs="Georgia"/>
          <w:bCs/>
          <w:spacing w:val="1"/>
          <w:w w:val="118"/>
          <w:sz w:val="23"/>
          <w:szCs w:val="23"/>
          <w:lang w:val="it-IT"/>
        </w:rPr>
        <w:t xml:space="preserve">: </w:t>
      </w:r>
      <w:r w:rsidR="004C1EC6" w:rsidRPr="0045146A">
        <w:rPr>
          <w:rFonts w:ascii="Georgia" w:hAnsi="Georgia" w:cs="Georgia"/>
          <w:sz w:val="23"/>
          <w:szCs w:val="23"/>
          <w:lang w:val="it-IT"/>
        </w:rPr>
        <w:t>non è necessario che il Modello</w:t>
      </w:r>
      <w:r w:rsidR="0045146A">
        <w:rPr>
          <w:rFonts w:ascii="Georgia" w:hAnsi="Georgia" w:cs="Georgia"/>
          <w:sz w:val="23"/>
          <w:szCs w:val="23"/>
          <w:lang w:val="it-IT"/>
        </w:rPr>
        <w:t xml:space="preserve"> </w:t>
      </w:r>
      <w:r w:rsidR="004C1EC6" w:rsidRPr="0045146A">
        <w:rPr>
          <w:rFonts w:ascii="Georgia" w:hAnsi="Georgia" w:cs="Georgia"/>
          <w:sz w:val="23"/>
          <w:szCs w:val="23"/>
          <w:lang w:val="it-IT"/>
        </w:rPr>
        <w:t>TR sia accompagnato da visto di conformità.</w:t>
      </w:r>
    </w:p>
    <w:p w:rsidR="00D82413" w:rsidRDefault="00D82413" w:rsidP="00D82413">
      <w:pPr>
        <w:spacing w:after="0" w:line="360" w:lineRule="auto"/>
        <w:ind w:left="423"/>
        <w:jc w:val="both"/>
        <w:rPr>
          <w:rFonts w:ascii="Georgia" w:hAnsi="Georgia" w:cs="Georgia"/>
          <w:bCs/>
          <w:i/>
          <w:spacing w:val="1"/>
          <w:w w:val="118"/>
          <w:sz w:val="23"/>
          <w:szCs w:val="23"/>
          <w:lang w:val="it-IT"/>
        </w:rPr>
      </w:pPr>
    </w:p>
    <w:p w:rsidR="00633564" w:rsidRDefault="0010203D" w:rsidP="0010203D">
      <w:pPr>
        <w:spacing w:after="0" w:line="360" w:lineRule="auto"/>
        <w:ind w:left="720"/>
        <w:jc w:val="both"/>
        <w:rPr>
          <w:rFonts w:ascii="Georgia" w:hAnsi="Georgia" w:cs="Georgia"/>
          <w:bCs/>
          <w:i/>
          <w:spacing w:val="1"/>
          <w:w w:val="118"/>
          <w:sz w:val="23"/>
          <w:szCs w:val="23"/>
          <w:lang w:val="it-IT"/>
        </w:rPr>
      </w:pPr>
      <w:r>
        <w:rPr>
          <w:rFonts w:ascii="Georgia" w:hAnsi="Georgia" w:cs="Georgia"/>
          <w:bCs/>
          <w:i/>
          <w:spacing w:val="1"/>
          <w:w w:val="118"/>
          <w:sz w:val="23"/>
          <w:szCs w:val="23"/>
          <w:lang w:val="it-IT"/>
        </w:rPr>
        <w:t xml:space="preserve"> </w:t>
      </w:r>
    </w:p>
    <w:p w:rsidR="00633564" w:rsidRDefault="00633564" w:rsidP="006F15D7">
      <w:pPr>
        <w:spacing w:after="0" w:line="360" w:lineRule="auto"/>
        <w:jc w:val="both"/>
        <w:rPr>
          <w:rFonts w:ascii="Georgia" w:hAnsi="Georgia" w:cs="Georgia"/>
          <w:i/>
          <w:spacing w:val="1"/>
          <w:w w:val="118"/>
          <w:sz w:val="23"/>
          <w:szCs w:val="23"/>
          <w:lang w:val="it-IT"/>
        </w:rPr>
      </w:pPr>
    </w:p>
    <w:p w:rsidR="00633564" w:rsidRPr="00633564" w:rsidRDefault="00633564" w:rsidP="006F15D7">
      <w:pPr>
        <w:spacing w:after="0" w:line="360" w:lineRule="auto"/>
        <w:jc w:val="both"/>
        <w:rPr>
          <w:rFonts w:ascii="Georgia" w:hAnsi="Georgia" w:cs="Georgia"/>
          <w:i/>
          <w:spacing w:val="1"/>
          <w:w w:val="118"/>
          <w:sz w:val="23"/>
          <w:szCs w:val="23"/>
          <w:lang w:val="it-IT"/>
        </w:rPr>
      </w:pPr>
    </w:p>
    <w:p w:rsidR="00633564" w:rsidRPr="00A74826" w:rsidRDefault="00633564" w:rsidP="006F15D7">
      <w:pPr>
        <w:spacing w:after="0" w:line="360" w:lineRule="auto"/>
        <w:jc w:val="both"/>
        <w:rPr>
          <w:rFonts w:ascii="Georgia" w:hAnsi="Georgia" w:cs="Georgia"/>
          <w:spacing w:val="1"/>
          <w:w w:val="118"/>
          <w:sz w:val="23"/>
          <w:szCs w:val="23"/>
          <w:lang w:val="it-IT"/>
        </w:rPr>
      </w:pPr>
    </w:p>
    <w:sectPr w:rsidR="00633564" w:rsidRPr="00A74826" w:rsidSect="00784CF1">
      <w:footerReference w:type="default" r:id="rId8"/>
      <w:pgSz w:w="11920" w:h="16840"/>
      <w:pgMar w:top="1400" w:right="1140" w:bottom="1460" w:left="840" w:header="744" w:footer="12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6C4" w:rsidRDefault="000626C4" w:rsidP="00CD1DFB">
      <w:pPr>
        <w:spacing w:after="0" w:line="240" w:lineRule="auto"/>
      </w:pPr>
      <w:r>
        <w:separator/>
      </w:r>
    </w:p>
  </w:endnote>
  <w:endnote w:type="continuationSeparator" w:id="0">
    <w:p w:rsidR="000626C4" w:rsidRDefault="000626C4" w:rsidP="00CD1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79" w:rsidRDefault="00C02145">
    <w:pPr>
      <w:spacing w:after="0" w:line="200" w:lineRule="exact"/>
      <w:rPr>
        <w:sz w:val="20"/>
        <w:szCs w:val="20"/>
      </w:rPr>
    </w:pPr>
    <w:r w:rsidRPr="00C02145">
      <w:rPr>
        <w:noProof/>
        <w:lang w:val="it-IT" w:eastAsia="it-IT"/>
      </w:rPr>
      <w:pict>
        <v:shapetype id="_x0000_t202" coordsize="21600,21600" o:spt="202" path="m,l,21600r21600,l21600,xe">
          <v:stroke joinstyle="miter"/>
          <v:path gradientshapeok="t" o:connecttype="rect"/>
        </v:shapetype>
        <v:shape id="Text Box 24" o:spid="_x0000_s4097" type="#_x0000_t202" style="position:absolute;margin-left:112.95pt;margin-top:771.5pt;width:381pt;height:26.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" filled="f" stroked="f">
          <v:textbox inset="0,0,0,0">
            <w:txbxContent>
              <w:p w:rsidR="00FE6179" w:rsidRDefault="00FE6179">
                <w:pPr>
                  <w:spacing w:after="0" w:line="240" w:lineRule="auto"/>
                  <w:ind w:left="1294" w:right="1274"/>
                  <w:jc w:val="center"/>
                  <w:rPr>
                    <w:rFonts w:ascii="Tahoma" w:hAnsi="Tahoma" w:cs="Tahoma"/>
                    <w:sz w:val="14"/>
                    <w:szCs w:val="14"/>
                    <w:lang w:val="it-IT"/>
                  </w:rPr>
                </w:pPr>
              </w:p>
              <w:p w:rsidR="00FE6179" w:rsidRPr="00DE5C00" w:rsidRDefault="00FE6179">
                <w:pPr>
                  <w:spacing w:after="0" w:line="240" w:lineRule="auto"/>
                  <w:ind w:left="1294" w:right="1274"/>
                  <w:jc w:val="center"/>
                  <w:rPr>
                    <w:rFonts w:ascii="Tahoma" w:hAnsi="Tahoma" w:cs="Tahoma"/>
                    <w:sz w:val="14"/>
                    <w:szCs w:val="14"/>
                    <w:lang w:val="it-IT"/>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6C4" w:rsidRDefault="000626C4" w:rsidP="00CD1DFB">
      <w:pPr>
        <w:spacing w:after="0" w:line="240" w:lineRule="auto"/>
      </w:pPr>
      <w:r>
        <w:separator/>
      </w:r>
    </w:p>
  </w:footnote>
  <w:footnote w:type="continuationSeparator" w:id="0">
    <w:p w:rsidR="000626C4" w:rsidRDefault="000626C4" w:rsidP="00CD1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1A93"/>
    <w:multiLevelType w:val="hybridMultilevel"/>
    <w:tmpl w:val="6952DF92"/>
    <w:lvl w:ilvl="0" w:tplc="04100005">
      <w:start w:val="1"/>
      <w:numFmt w:val="bullet"/>
      <w:lvlText w:val=""/>
      <w:lvlJc w:val="left"/>
      <w:pPr>
        <w:ind w:left="1797" w:hanging="360"/>
      </w:pPr>
      <w:rPr>
        <w:rFonts w:ascii="Wingdings" w:hAnsi="Wingdings"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1">
    <w:nsid w:val="15A20C31"/>
    <w:multiLevelType w:val="hybridMultilevel"/>
    <w:tmpl w:val="E982AEF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
    <w:nsid w:val="1793184D"/>
    <w:multiLevelType w:val="hybridMultilevel"/>
    <w:tmpl w:val="BF2212D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81939CA"/>
    <w:multiLevelType w:val="hybridMultilevel"/>
    <w:tmpl w:val="2AB6F72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ABE15BF"/>
    <w:multiLevelType w:val="hybridMultilevel"/>
    <w:tmpl w:val="7804B436"/>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
    <w:nsid w:val="1B065C85"/>
    <w:multiLevelType w:val="hybridMultilevel"/>
    <w:tmpl w:val="4BAC8E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EA4874"/>
    <w:multiLevelType w:val="hybridMultilevel"/>
    <w:tmpl w:val="C278EB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746ECA"/>
    <w:multiLevelType w:val="hybridMultilevel"/>
    <w:tmpl w:val="E982AEF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2FEE0A8E"/>
    <w:multiLevelType w:val="hybridMultilevel"/>
    <w:tmpl w:val="C8AE318A"/>
    <w:lvl w:ilvl="0" w:tplc="0410000B">
      <w:start w:val="1"/>
      <w:numFmt w:val="bullet"/>
      <w:lvlText w:val=""/>
      <w:lvlJc w:val="left"/>
      <w:pPr>
        <w:tabs>
          <w:tab w:val="num" w:pos="840"/>
        </w:tabs>
        <w:ind w:left="84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9">
    <w:nsid w:val="37283408"/>
    <w:multiLevelType w:val="hybridMultilevel"/>
    <w:tmpl w:val="31BAFD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884519F"/>
    <w:multiLevelType w:val="hybridMultilevel"/>
    <w:tmpl w:val="1F740C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2BC6206"/>
    <w:multiLevelType w:val="hybridMultilevel"/>
    <w:tmpl w:val="B6D0C4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4D31693"/>
    <w:multiLevelType w:val="hybridMultilevel"/>
    <w:tmpl w:val="5540F6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626557C"/>
    <w:multiLevelType w:val="hybridMultilevel"/>
    <w:tmpl w:val="7804B436"/>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4">
    <w:nsid w:val="4D6E2777"/>
    <w:multiLevelType w:val="hybridMultilevel"/>
    <w:tmpl w:val="895CFE0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FE540D6"/>
    <w:multiLevelType w:val="hybridMultilevel"/>
    <w:tmpl w:val="36C48F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1B314A1"/>
    <w:multiLevelType w:val="hybridMultilevel"/>
    <w:tmpl w:val="C6428944"/>
    <w:lvl w:ilvl="0" w:tplc="04100015">
      <w:start w:val="1"/>
      <w:numFmt w:val="upperLetter"/>
      <w:lvlText w:val="%1."/>
      <w:lvlJc w:val="left"/>
      <w:pPr>
        <w:tabs>
          <w:tab w:val="num" w:pos="800"/>
        </w:tabs>
        <w:ind w:left="800" w:hanging="360"/>
      </w:pPr>
      <w:rPr>
        <w:rFonts w:cs="Times New Roman"/>
      </w:rPr>
    </w:lvl>
    <w:lvl w:ilvl="1" w:tplc="04100011">
      <w:start w:val="1"/>
      <w:numFmt w:val="decimal"/>
      <w:lvlText w:val="%2)"/>
      <w:lvlJc w:val="left"/>
      <w:pPr>
        <w:tabs>
          <w:tab w:val="num" w:pos="800"/>
        </w:tabs>
        <w:ind w:left="800" w:hanging="360"/>
      </w:pPr>
      <w:rPr>
        <w:rFonts w:cs="Times New Roman"/>
      </w:rPr>
    </w:lvl>
    <w:lvl w:ilvl="2" w:tplc="0410001B" w:tentative="1">
      <w:start w:val="1"/>
      <w:numFmt w:val="lowerRoman"/>
      <w:lvlText w:val="%3."/>
      <w:lvlJc w:val="right"/>
      <w:pPr>
        <w:tabs>
          <w:tab w:val="num" w:pos="2240"/>
        </w:tabs>
        <w:ind w:left="2240" w:hanging="180"/>
      </w:pPr>
      <w:rPr>
        <w:rFonts w:cs="Times New Roman"/>
      </w:rPr>
    </w:lvl>
    <w:lvl w:ilvl="3" w:tplc="0410000F" w:tentative="1">
      <w:start w:val="1"/>
      <w:numFmt w:val="decimal"/>
      <w:lvlText w:val="%4."/>
      <w:lvlJc w:val="left"/>
      <w:pPr>
        <w:tabs>
          <w:tab w:val="num" w:pos="2960"/>
        </w:tabs>
        <w:ind w:left="2960" w:hanging="360"/>
      </w:pPr>
      <w:rPr>
        <w:rFonts w:cs="Times New Roman"/>
      </w:rPr>
    </w:lvl>
    <w:lvl w:ilvl="4" w:tplc="04100019" w:tentative="1">
      <w:start w:val="1"/>
      <w:numFmt w:val="lowerLetter"/>
      <w:lvlText w:val="%5."/>
      <w:lvlJc w:val="left"/>
      <w:pPr>
        <w:tabs>
          <w:tab w:val="num" w:pos="3680"/>
        </w:tabs>
        <w:ind w:left="3680" w:hanging="360"/>
      </w:pPr>
      <w:rPr>
        <w:rFonts w:cs="Times New Roman"/>
      </w:rPr>
    </w:lvl>
    <w:lvl w:ilvl="5" w:tplc="0410001B" w:tentative="1">
      <w:start w:val="1"/>
      <w:numFmt w:val="lowerRoman"/>
      <w:lvlText w:val="%6."/>
      <w:lvlJc w:val="right"/>
      <w:pPr>
        <w:tabs>
          <w:tab w:val="num" w:pos="4400"/>
        </w:tabs>
        <w:ind w:left="4400" w:hanging="180"/>
      </w:pPr>
      <w:rPr>
        <w:rFonts w:cs="Times New Roman"/>
      </w:rPr>
    </w:lvl>
    <w:lvl w:ilvl="6" w:tplc="0410000F" w:tentative="1">
      <w:start w:val="1"/>
      <w:numFmt w:val="decimal"/>
      <w:lvlText w:val="%7."/>
      <w:lvlJc w:val="left"/>
      <w:pPr>
        <w:tabs>
          <w:tab w:val="num" w:pos="5120"/>
        </w:tabs>
        <w:ind w:left="5120" w:hanging="360"/>
      </w:pPr>
      <w:rPr>
        <w:rFonts w:cs="Times New Roman"/>
      </w:rPr>
    </w:lvl>
    <w:lvl w:ilvl="7" w:tplc="04100019" w:tentative="1">
      <w:start w:val="1"/>
      <w:numFmt w:val="lowerLetter"/>
      <w:lvlText w:val="%8."/>
      <w:lvlJc w:val="left"/>
      <w:pPr>
        <w:tabs>
          <w:tab w:val="num" w:pos="5840"/>
        </w:tabs>
        <w:ind w:left="5840" w:hanging="360"/>
      </w:pPr>
      <w:rPr>
        <w:rFonts w:cs="Times New Roman"/>
      </w:rPr>
    </w:lvl>
    <w:lvl w:ilvl="8" w:tplc="0410001B" w:tentative="1">
      <w:start w:val="1"/>
      <w:numFmt w:val="lowerRoman"/>
      <w:lvlText w:val="%9."/>
      <w:lvlJc w:val="right"/>
      <w:pPr>
        <w:tabs>
          <w:tab w:val="num" w:pos="6560"/>
        </w:tabs>
        <w:ind w:left="6560" w:hanging="180"/>
      </w:pPr>
      <w:rPr>
        <w:rFonts w:cs="Times New Roman"/>
      </w:rPr>
    </w:lvl>
  </w:abstractNum>
  <w:abstractNum w:abstractNumId="17">
    <w:nsid w:val="526F3789"/>
    <w:multiLevelType w:val="hybridMultilevel"/>
    <w:tmpl w:val="DF7E7188"/>
    <w:lvl w:ilvl="0" w:tplc="04100005">
      <w:start w:val="1"/>
      <w:numFmt w:val="bullet"/>
      <w:lvlText w:val=""/>
      <w:lvlJc w:val="left"/>
      <w:pPr>
        <w:tabs>
          <w:tab w:val="num" w:pos="720"/>
        </w:tabs>
        <w:ind w:left="720" w:hanging="360"/>
      </w:pPr>
      <w:rPr>
        <w:rFonts w:ascii="Wingdings" w:hAnsi="Wingdings" w:hint="default"/>
      </w:rPr>
    </w:lvl>
    <w:lvl w:ilvl="1" w:tplc="D7EAD29E">
      <w:start w:val="4"/>
      <w:numFmt w:val="bullet"/>
      <w:lvlText w:val="-"/>
      <w:lvlJc w:val="left"/>
      <w:pPr>
        <w:tabs>
          <w:tab w:val="num" w:pos="1440"/>
        </w:tabs>
        <w:ind w:left="1440" w:hanging="360"/>
      </w:pPr>
      <w:rPr>
        <w:rFonts w:ascii="Georgia" w:eastAsia="Times New Roman" w:hAnsi="Georgi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39A06CF"/>
    <w:multiLevelType w:val="hybridMultilevel"/>
    <w:tmpl w:val="C29EB156"/>
    <w:lvl w:ilvl="0" w:tplc="1AD6D5F4">
      <w:start w:val="13"/>
      <w:numFmt w:val="bullet"/>
      <w:lvlText w:val="-"/>
      <w:lvlJc w:val="left"/>
      <w:pPr>
        <w:tabs>
          <w:tab w:val="num" w:pos="1080"/>
        </w:tabs>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55D92AC0"/>
    <w:multiLevelType w:val="hybridMultilevel"/>
    <w:tmpl w:val="7922ABD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6FB1C5A"/>
    <w:multiLevelType w:val="hybridMultilevel"/>
    <w:tmpl w:val="9DDC9E6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CBC6387"/>
    <w:multiLevelType w:val="hybridMultilevel"/>
    <w:tmpl w:val="F15AC43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D333645"/>
    <w:multiLevelType w:val="hybridMultilevel"/>
    <w:tmpl w:val="5F68A33A"/>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F174BDF"/>
    <w:multiLevelType w:val="hybridMultilevel"/>
    <w:tmpl w:val="F06872A0"/>
    <w:lvl w:ilvl="0" w:tplc="04100001">
      <w:start w:val="1"/>
      <w:numFmt w:val="bullet"/>
      <w:lvlText w:val=""/>
      <w:lvlJc w:val="left"/>
      <w:pPr>
        <w:tabs>
          <w:tab w:val="num" w:pos="839"/>
        </w:tabs>
        <w:ind w:left="839" w:hanging="360"/>
      </w:pPr>
      <w:rPr>
        <w:rFonts w:ascii="Symbol" w:hAnsi="Symbol" w:hint="default"/>
      </w:rPr>
    </w:lvl>
    <w:lvl w:ilvl="1" w:tplc="04100003" w:tentative="1">
      <w:start w:val="1"/>
      <w:numFmt w:val="bullet"/>
      <w:lvlText w:val="o"/>
      <w:lvlJc w:val="left"/>
      <w:pPr>
        <w:tabs>
          <w:tab w:val="num" w:pos="1559"/>
        </w:tabs>
        <w:ind w:left="1559" w:hanging="360"/>
      </w:pPr>
      <w:rPr>
        <w:rFonts w:ascii="Courier New" w:hAnsi="Courier New" w:hint="default"/>
      </w:rPr>
    </w:lvl>
    <w:lvl w:ilvl="2" w:tplc="04100005" w:tentative="1">
      <w:start w:val="1"/>
      <w:numFmt w:val="bullet"/>
      <w:lvlText w:val=""/>
      <w:lvlJc w:val="left"/>
      <w:pPr>
        <w:tabs>
          <w:tab w:val="num" w:pos="2279"/>
        </w:tabs>
        <w:ind w:left="2279" w:hanging="360"/>
      </w:pPr>
      <w:rPr>
        <w:rFonts w:ascii="Wingdings" w:hAnsi="Wingdings" w:hint="default"/>
      </w:rPr>
    </w:lvl>
    <w:lvl w:ilvl="3" w:tplc="04100001" w:tentative="1">
      <w:start w:val="1"/>
      <w:numFmt w:val="bullet"/>
      <w:lvlText w:val=""/>
      <w:lvlJc w:val="left"/>
      <w:pPr>
        <w:tabs>
          <w:tab w:val="num" w:pos="2999"/>
        </w:tabs>
        <w:ind w:left="2999" w:hanging="360"/>
      </w:pPr>
      <w:rPr>
        <w:rFonts w:ascii="Symbol" w:hAnsi="Symbol" w:hint="default"/>
      </w:rPr>
    </w:lvl>
    <w:lvl w:ilvl="4" w:tplc="04100003" w:tentative="1">
      <w:start w:val="1"/>
      <w:numFmt w:val="bullet"/>
      <w:lvlText w:val="o"/>
      <w:lvlJc w:val="left"/>
      <w:pPr>
        <w:tabs>
          <w:tab w:val="num" w:pos="3719"/>
        </w:tabs>
        <w:ind w:left="3719" w:hanging="360"/>
      </w:pPr>
      <w:rPr>
        <w:rFonts w:ascii="Courier New" w:hAnsi="Courier New" w:hint="default"/>
      </w:rPr>
    </w:lvl>
    <w:lvl w:ilvl="5" w:tplc="04100005" w:tentative="1">
      <w:start w:val="1"/>
      <w:numFmt w:val="bullet"/>
      <w:lvlText w:val=""/>
      <w:lvlJc w:val="left"/>
      <w:pPr>
        <w:tabs>
          <w:tab w:val="num" w:pos="4439"/>
        </w:tabs>
        <w:ind w:left="4439" w:hanging="360"/>
      </w:pPr>
      <w:rPr>
        <w:rFonts w:ascii="Wingdings" w:hAnsi="Wingdings" w:hint="default"/>
      </w:rPr>
    </w:lvl>
    <w:lvl w:ilvl="6" w:tplc="04100001" w:tentative="1">
      <w:start w:val="1"/>
      <w:numFmt w:val="bullet"/>
      <w:lvlText w:val=""/>
      <w:lvlJc w:val="left"/>
      <w:pPr>
        <w:tabs>
          <w:tab w:val="num" w:pos="5159"/>
        </w:tabs>
        <w:ind w:left="5159" w:hanging="360"/>
      </w:pPr>
      <w:rPr>
        <w:rFonts w:ascii="Symbol" w:hAnsi="Symbol" w:hint="default"/>
      </w:rPr>
    </w:lvl>
    <w:lvl w:ilvl="7" w:tplc="04100003" w:tentative="1">
      <w:start w:val="1"/>
      <w:numFmt w:val="bullet"/>
      <w:lvlText w:val="o"/>
      <w:lvlJc w:val="left"/>
      <w:pPr>
        <w:tabs>
          <w:tab w:val="num" w:pos="5879"/>
        </w:tabs>
        <w:ind w:left="5879" w:hanging="360"/>
      </w:pPr>
      <w:rPr>
        <w:rFonts w:ascii="Courier New" w:hAnsi="Courier New" w:hint="default"/>
      </w:rPr>
    </w:lvl>
    <w:lvl w:ilvl="8" w:tplc="04100005" w:tentative="1">
      <w:start w:val="1"/>
      <w:numFmt w:val="bullet"/>
      <w:lvlText w:val=""/>
      <w:lvlJc w:val="left"/>
      <w:pPr>
        <w:tabs>
          <w:tab w:val="num" w:pos="6599"/>
        </w:tabs>
        <w:ind w:left="6599" w:hanging="360"/>
      </w:pPr>
      <w:rPr>
        <w:rFonts w:ascii="Wingdings" w:hAnsi="Wingdings" w:hint="default"/>
      </w:rPr>
    </w:lvl>
  </w:abstractNum>
  <w:abstractNum w:abstractNumId="24">
    <w:nsid w:val="65717C8A"/>
    <w:multiLevelType w:val="hybridMultilevel"/>
    <w:tmpl w:val="8A46431A"/>
    <w:lvl w:ilvl="0" w:tplc="04100015">
      <w:start w:val="1"/>
      <w:numFmt w:val="upperLetter"/>
      <w:lvlText w:val="%1."/>
      <w:lvlJc w:val="left"/>
      <w:pPr>
        <w:tabs>
          <w:tab w:val="num" w:pos="720"/>
        </w:tabs>
        <w:ind w:left="720" w:hanging="360"/>
      </w:pPr>
      <w:rPr>
        <w:rFonts w:cs="Times New Roman"/>
      </w:rPr>
    </w:lvl>
    <w:lvl w:ilvl="1" w:tplc="049650F0">
      <w:numFmt w:val="bullet"/>
      <w:lvlText w:val="-"/>
      <w:lvlJc w:val="left"/>
      <w:pPr>
        <w:tabs>
          <w:tab w:val="num" w:pos="1440"/>
        </w:tabs>
        <w:ind w:left="1440" w:hanging="360"/>
      </w:pPr>
      <w:rPr>
        <w:rFonts w:ascii="Georgia" w:eastAsia="Times New Roman" w:hAnsi="Georgia" w:hint="default"/>
      </w:rPr>
    </w:lvl>
    <w:lvl w:ilvl="2" w:tplc="0410000F">
      <w:start w:val="1"/>
      <w:numFmt w:val="decimal"/>
      <w:lvlText w:val="%3."/>
      <w:lvlJc w:val="left"/>
      <w:pPr>
        <w:tabs>
          <w:tab w:val="num" w:pos="2340"/>
        </w:tabs>
        <w:ind w:left="2340" w:hanging="36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6035439"/>
    <w:multiLevelType w:val="hybridMultilevel"/>
    <w:tmpl w:val="93466C24"/>
    <w:lvl w:ilvl="0" w:tplc="0410000B">
      <w:start w:val="1"/>
      <w:numFmt w:val="bullet"/>
      <w:lvlText w:val=""/>
      <w:lvlJc w:val="left"/>
      <w:pPr>
        <w:tabs>
          <w:tab w:val="num" w:pos="500"/>
        </w:tabs>
        <w:ind w:left="500" w:hanging="360"/>
      </w:pPr>
      <w:rPr>
        <w:rFonts w:ascii="Wingdings" w:hAnsi="Wingdings" w:hint="default"/>
      </w:rPr>
    </w:lvl>
    <w:lvl w:ilvl="1" w:tplc="04100003" w:tentative="1">
      <w:start w:val="1"/>
      <w:numFmt w:val="bullet"/>
      <w:lvlText w:val="o"/>
      <w:lvlJc w:val="left"/>
      <w:pPr>
        <w:tabs>
          <w:tab w:val="num" w:pos="1220"/>
        </w:tabs>
        <w:ind w:left="1220" w:hanging="360"/>
      </w:pPr>
      <w:rPr>
        <w:rFonts w:ascii="Courier New" w:hAnsi="Courier New" w:hint="default"/>
      </w:rPr>
    </w:lvl>
    <w:lvl w:ilvl="2" w:tplc="04100005" w:tentative="1">
      <w:start w:val="1"/>
      <w:numFmt w:val="bullet"/>
      <w:lvlText w:val=""/>
      <w:lvlJc w:val="left"/>
      <w:pPr>
        <w:tabs>
          <w:tab w:val="num" w:pos="1940"/>
        </w:tabs>
        <w:ind w:left="1940" w:hanging="360"/>
      </w:pPr>
      <w:rPr>
        <w:rFonts w:ascii="Wingdings" w:hAnsi="Wingdings" w:hint="default"/>
      </w:rPr>
    </w:lvl>
    <w:lvl w:ilvl="3" w:tplc="04100001" w:tentative="1">
      <w:start w:val="1"/>
      <w:numFmt w:val="bullet"/>
      <w:lvlText w:val=""/>
      <w:lvlJc w:val="left"/>
      <w:pPr>
        <w:tabs>
          <w:tab w:val="num" w:pos="2660"/>
        </w:tabs>
        <w:ind w:left="2660" w:hanging="360"/>
      </w:pPr>
      <w:rPr>
        <w:rFonts w:ascii="Symbol" w:hAnsi="Symbol" w:hint="default"/>
      </w:rPr>
    </w:lvl>
    <w:lvl w:ilvl="4" w:tplc="04100003" w:tentative="1">
      <w:start w:val="1"/>
      <w:numFmt w:val="bullet"/>
      <w:lvlText w:val="o"/>
      <w:lvlJc w:val="left"/>
      <w:pPr>
        <w:tabs>
          <w:tab w:val="num" w:pos="3380"/>
        </w:tabs>
        <w:ind w:left="3380" w:hanging="360"/>
      </w:pPr>
      <w:rPr>
        <w:rFonts w:ascii="Courier New" w:hAnsi="Courier New" w:hint="default"/>
      </w:rPr>
    </w:lvl>
    <w:lvl w:ilvl="5" w:tplc="04100005" w:tentative="1">
      <w:start w:val="1"/>
      <w:numFmt w:val="bullet"/>
      <w:lvlText w:val=""/>
      <w:lvlJc w:val="left"/>
      <w:pPr>
        <w:tabs>
          <w:tab w:val="num" w:pos="4100"/>
        </w:tabs>
        <w:ind w:left="4100" w:hanging="360"/>
      </w:pPr>
      <w:rPr>
        <w:rFonts w:ascii="Wingdings" w:hAnsi="Wingdings" w:hint="default"/>
      </w:rPr>
    </w:lvl>
    <w:lvl w:ilvl="6" w:tplc="04100001" w:tentative="1">
      <w:start w:val="1"/>
      <w:numFmt w:val="bullet"/>
      <w:lvlText w:val=""/>
      <w:lvlJc w:val="left"/>
      <w:pPr>
        <w:tabs>
          <w:tab w:val="num" w:pos="4820"/>
        </w:tabs>
        <w:ind w:left="4820" w:hanging="360"/>
      </w:pPr>
      <w:rPr>
        <w:rFonts w:ascii="Symbol" w:hAnsi="Symbol" w:hint="default"/>
      </w:rPr>
    </w:lvl>
    <w:lvl w:ilvl="7" w:tplc="04100003" w:tentative="1">
      <w:start w:val="1"/>
      <w:numFmt w:val="bullet"/>
      <w:lvlText w:val="o"/>
      <w:lvlJc w:val="left"/>
      <w:pPr>
        <w:tabs>
          <w:tab w:val="num" w:pos="5540"/>
        </w:tabs>
        <w:ind w:left="5540" w:hanging="360"/>
      </w:pPr>
      <w:rPr>
        <w:rFonts w:ascii="Courier New" w:hAnsi="Courier New" w:hint="default"/>
      </w:rPr>
    </w:lvl>
    <w:lvl w:ilvl="8" w:tplc="04100005" w:tentative="1">
      <w:start w:val="1"/>
      <w:numFmt w:val="bullet"/>
      <w:lvlText w:val=""/>
      <w:lvlJc w:val="left"/>
      <w:pPr>
        <w:tabs>
          <w:tab w:val="num" w:pos="6260"/>
        </w:tabs>
        <w:ind w:left="6260" w:hanging="360"/>
      </w:pPr>
      <w:rPr>
        <w:rFonts w:ascii="Wingdings" w:hAnsi="Wingdings" w:hint="default"/>
      </w:rPr>
    </w:lvl>
  </w:abstractNum>
  <w:abstractNum w:abstractNumId="26">
    <w:nsid w:val="69151BF1"/>
    <w:multiLevelType w:val="hybridMultilevel"/>
    <w:tmpl w:val="3162E5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6210BA"/>
    <w:multiLevelType w:val="hybridMultilevel"/>
    <w:tmpl w:val="B220FF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AF226EC"/>
    <w:multiLevelType w:val="hybridMultilevel"/>
    <w:tmpl w:val="1C3A2A30"/>
    <w:lvl w:ilvl="0" w:tplc="04100001">
      <w:start w:val="1"/>
      <w:numFmt w:val="bullet"/>
      <w:lvlText w:val=""/>
      <w:lvlJc w:val="left"/>
      <w:pPr>
        <w:tabs>
          <w:tab w:val="num" w:pos="1334"/>
        </w:tabs>
        <w:ind w:left="1334" w:hanging="360"/>
      </w:pPr>
      <w:rPr>
        <w:rFonts w:ascii="Symbol" w:hAnsi="Symbol" w:hint="default"/>
      </w:rPr>
    </w:lvl>
    <w:lvl w:ilvl="1" w:tplc="F1305890">
      <w:start w:val="2"/>
      <w:numFmt w:val="upperLetter"/>
      <w:lvlText w:val="%2."/>
      <w:lvlJc w:val="left"/>
      <w:pPr>
        <w:tabs>
          <w:tab w:val="num" w:pos="2054"/>
        </w:tabs>
        <w:ind w:left="2054" w:hanging="360"/>
      </w:pPr>
      <w:rPr>
        <w:rFonts w:cs="Times New Roman" w:hint="default"/>
      </w:rPr>
    </w:lvl>
    <w:lvl w:ilvl="2" w:tplc="04100005" w:tentative="1">
      <w:start w:val="1"/>
      <w:numFmt w:val="bullet"/>
      <w:lvlText w:val=""/>
      <w:lvlJc w:val="left"/>
      <w:pPr>
        <w:tabs>
          <w:tab w:val="num" w:pos="2774"/>
        </w:tabs>
        <w:ind w:left="2774" w:hanging="360"/>
      </w:pPr>
      <w:rPr>
        <w:rFonts w:ascii="Wingdings" w:hAnsi="Wingdings" w:hint="default"/>
      </w:rPr>
    </w:lvl>
    <w:lvl w:ilvl="3" w:tplc="04100001" w:tentative="1">
      <w:start w:val="1"/>
      <w:numFmt w:val="bullet"/>
      <w:lvlText w:val=""/>
      <w:lvlJc w:val="left"/>
      <w:pPr>
        <w:tabs>
          <w:tab w:val="num" w:pos="3494"/>
        </w:tabs>
        <w:ind w:left="3494" w:hanging="360"/>
      </w:pPr>
      <w:rPr>
        <w:rFonts w:ascii="Symbol" w:hAnsi="Symbol" w:hint="default"/>
      </w:rPr>
    </w:lvl>
    <w:lvl w:ilvl="4" w:tplc="04100003" w:tentative="1">
      <w:start w:val="1"/>
      <w:numFmt w:val="bullet"/>
      <w:lvlText w:val="o"/>
      <w:lvlJc w:val="left"/>
      <w:pPr>
        <w:tabs>
          <w:tab w:val="num" w:pos="4214"/>
        </w:tabs>
        <w:ind w:left="4214" w:hanging="360"/>
      </w:pPr>
      <w:rPr>
        <w:rFonts w:ascii="Courier New" w:hAnsi="Courier New" w:hint="default"/>
      </w:rPr>
    </w:lvl>
    <w:lvl w:ilvl="5" w:tplc="04100005" w:tentative="1">
      <w:start w:val="1"/>
      <w:numFmt w:val="bullet"/>
      <w:lvlText w:val=""/>
      <w:lvlJc w:val="left"/>
      <w:pPr>
        <w:tabs>
          <w:tab w:val="num" w:pos="4934"/>
        </w:tabs>
        <w:ind w:left="4934" w:hanging="360"/>
      </w:pPr>
      <w:rPr>
        <w:rFonts w:ascii="Wingdings" w:hAnsi="Wingdings" w:hint="default"/>
      </w:rPr>
    </w:lvl>
    <w:lvl w:ilvl="6" w:tplc="04100001" w:tentative="1">
      <w:start w:val="1"/>
      <w:numFmt w:val="bullet"/>
      <w:lvlText w:val=""/>
      <w:lvlJc w:val="left"/>
      <w:pPr>
        <w:tabs>
          <w:tab w:val="num" w:pos="5654"/>
        </w:tabs>
        <w:ind w:left="5654" w:hanging="360"/>
      </w:pPr>
      <w:rPr>
        <w:rFonts w:ascii="Symbol" w:hAnsi="Symbol" w:hint="default"/>
      </w:rPr>
    </w:lvl>
    <w:lvl w:ilvl="7" w:tplc="04100003" w:tentative="1">
      <w:start w:val="1"/>
      <w:numFmt w:val="bullet"/>
      <w:lvlText w:val="o"/>
      <w:lvlJc w:val="left"/>
      <w:pPr>
        <w:tabs>
          <w:tab w:val="num" w:pos="6374"/>
        </w:tabs>
        <w:ind w:left="6374" w:hanging="360"/>
      </w:pPr>
      <w:rPr>
        <w:rFonts w:ascii="Courier New" w:hAnsi="Courier New" w:hint="default"/>
      </w:rPr>
    </w:lvl>
    <w:lvl w:ilvl="8" w:tplc="04100005" w:tentative="1">
      <w:start w:val="1"/>
      <w:numFmt w:val="bullet"/>
      <w:lvlText w:val=""/>
      <w:lvlJc w:val="left"/>
      <w:pPr>
        <w:tabs>
          <w:tab w:val="num" w:pos="7094"/>
        </w:tabs>
        <w:ind w:left="7094" w:hanging="360"/>
      </w:pPr>
      <w:rPr>
        <w:rFonts w:ascii="Wingdings" w:hAnsi="Wingdings" w:hint="default"/>
      </w:rPr>
    </w:lvl>
  </w:abstractNum>
  <w:abstractNum w:abstractNumId="29">
    <w:nsid w:val="6BEC0127"/>
    <w:multiLevelType w:val="hybridMultilevel"/>
    <w:tmpl w:val="B9B4DB80"/>
    <w:lvl w:ilvl="0" w:tplc="04100015">
      <w:start w:val="1"/>
      <w:numFmt w:val="upperLetter"/>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6E3541AE"/>
    <w:multiLevelType w:val="hybridMultilevel"/>
    <w:tmpl w:val="BA2E0DEA"/>
    <w:lvl w:ilvl="0" w:tplc="2D04685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4551FBE"/>
    <w:multiLevelType w:val="hybridMultilevel"/>
    <w:tmpl w:val="DD1648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B263C4"/>
    <w:multiLevelType w:val="hybridMultilevel"/>
    <w:tmpl w:val="70F85F0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9DB1AAC"/>
    <w:multiLevelType w:val="hybridMultilevel"/>
    <w:tmpl w:val="E72C0C0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7B3E4556"/>
    <w:multiLevelType w:val="hybridMultilevel"/>
    <w:tmpl w:val="BAF02082"/>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5">
    <w:nsid w:val="7C1C1DFB"/>
    <w:multiLevelType w:val="hybridMultilevel"/>
    <w:tmpl w:val="A94093DE"/>
    <w:lvl w:ilvl="0" w:tplc="04100005">
      <w:start w:val="1"/>
      <w:numFmt w:val="bullet"/>
      <w:lvlText w:val=""/>
      <w:lvlJc w:val="left"/>
      <w:pPr>
        <w:tabs>
          <w:tab w:val="num" w:pos="840"/>
        </w:tabs>
        <w:ind w:left="84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36">
    <w:nsid w:val="7CCE4EBD"/>
    <w:multiLevelType w:val="hybridMultilevel"/>
    <w:tmpl w:val="DA1ABC0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4"/>
  </w:num>
  <w:num w:numId="3">
    <w:abstractNumId w:val="16"/>
  </w:num>
  <w:num w:numId="4">
    <w:abstractNumId w:val="28"/>
  </w:num>
  <w:num w:numId="5">
    <w:abstractNumId w:val="15"/>
  </w:num>
  <w:num w:numId="6">
    <w:abstractNumId w:val="9"/>
  </w:num>
  <w:num w:numId="7">
    <w:abstractNumId w:val="10"/>
  </w:num>
  <w:num w:numId="8">
    <w:abstractNumId w:val="14"/>
  </w:num>
  <w:num w:numId="9">
    <w:abstractNumId w:val="32"/>
  </w:num>
  <w:num w:numId="10">
    <w:abstractNumId w:val="2"/>
  </w:num>
  <w:num w:numId="11">
    <w:abstractNumId w:val="17"/>
  </w:num>
  <w:num w:numId="12">
    <w:abstractNumId w:val="36"/>
  </w:num>
  <w:num w:numId="13">
    <w:abstractNumId w:val="25"/>
  </w:num>
  <w:num w:numId="14">
    <w:abstractNumId w:val="8"/>
  </w:num>
  <w:num w:numId="15">
    <w:abstractNumId w:val="18"/>
  </w:num>
  <w:num w:numId="16">
    <w:abstractNumId w:val="22"/>
  </w:num>
  <w:num w:numId="17">
    <w:abstractNumId w:val="23"/>
  </w:num>
  <w:num w:numId="18">
    <w:abstractNumId w:val="29"/>
  </w:num>
  <w:num w:numId="19">
    <w:abstractNumId w:val="3"/>
  </w:num>
  <w:num w:numId="20">
    <w:abstractNumId w:val="26"/>
  </w:num>
  <w:num w:numId="21">
    <w:abstractNumId w:val="30"/>
  </w:num>
  <w:num w:numId="22">
    <w:abstractNumId w:val="21"/>
  </w:num>
  <w:num w:numId="23">
    <w:abstractNumId w:val="19"/>
  </w:num>
  <w:num w:numId="24">
    <w:abstractNumId w:val="20"/>
  </w:num>
  <w:num w:numId="25">
    <w:abstractNumId w:val="12"/>
  </w:num>
  <w:num w:numId="26">
    <w:abstractNumId w:val="33"/>
  </w:num>
  <w:num w:numId="27">
    <w:abstractNumId w:val="4"/>
  </w:num>
  <w:num w:numId="28">
    <w:abstractNumId w:val="1"/>
  </w:num>
  <w:num w:numId="29">
    <w:abstractNumId w:val="7"/>
  </w:num>
  <w:num w:numId="30">
    <w:abstractNumId w:val="0"/>
  </w:num>
  <w:num w:numId="31">
    <w:abstractNumId w:val="13"/>
  </w:num>
  <w:num w:numId="32">
    <w:abstractNumId w:val="31"/>
  </w:num>
  <w:num w:numId="33">
    <w:abstractNumId w:val="5"/>
  </w:num>
  <w:num w:numId="34">
    <w:abstractNumId w:val="11"/>
  </w:num>
  <w:num w:numId="35">
    <w:abstractNumId w:val="27"/>
  </w:num>
  <w:num w:numId="36">
    <w:abstractNumId w:val="6"/>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CD1DFB"/>
    <w:rsid w:val="00004D91"/>
    <w:rsid w:val="00037830"/>
    <w:rsid w:val="00046725"/>
    <w:rsid w:val="0005254B"/>
    <w:rsid w:val="000626C4"/>
    <w:rsid w:val="000A1321"/>
    <w:rsid w:val="000E3870"/>
    <w:rsid w:val="0010203D"/>
    <w:rsid w:val="00147CF2"/>
    <w:rsid w:val="00177118"/>
    <w:rsid w:val="0019150A"/>
    <w:rsid w:val="00196C27"/>
    <w:rsid w:val="001A6B8A"/>
    <w:rsid w:val="001D064C"/>
    <w:rsid w:val="001D47FF"/>
    <w:rsid w:val="001E148D"/>
    <w:rsid w:val="001F39F3"/>
    <w:rsid w:val="002564B1"/>
    <w:rsid w:val="00256641"/>
    <w:rsid w:val="002A1A18"/>
    <w:rsid w:val="002A4152"/>
    <w:rsid w:val="002C71B7"/>
    <w:rsid w:val="00307AFD"/>
    <w:rsid w:val="0032122B"/>
    <w:rsid w:val="00335D8A"/>
    <w:rsid w:val="00336597"/>
    <w:rsid w:val="0036510F"/>
    <w:rsid w:val="003A1237"/>
    <w:rsid w:val="003B3424"/>
    <w:rsid w:val="003C57DA"/>
    <w:rsid w:val="003D0C5D"/>
    <w:rsid w:val="003E2D11"/>
    <w:rsid w:val="003F5C7B"/>
    <w:rsid w:val="00404D8E"/>
    <w:rsid w:val="004232ED"/>
    <w:rsid w:val="004248A9"/>
    <w:rsid w:val="00433735"/>
    <w:rsid w:val="0043454E"/>
    <w:rsid w:val="0045146A"/>
    <w:rsid w:val="004712BC"/>
    <w:rsid w:val="00471741"/>
    <w:rsid w:val="004A2777"/>
    <w:rsid w:val="004C1EC6"/>
    <w:rsid w:val="005256FC"/>
    <w:rsid w:val="005449DD"/>
    <w:rsid w:val="00550FD5"/>
    <w:rsid w:val="00557BD4"/>
    <w:rsid w:val="005605B9"/>
    <w:rsid w:val="00564374"/>
    <w:rsid w:val="00567233"/>
    <w:rsid w:val="005C2D8E"/>
    <w:rsid w:val="005D1CE5"/>
    <w:rsid w:val="005D37C3"/>
    <w:rsid w:val="0060525F"/>
    <w:rsid w:val="006053A6"/>
    <w:rsid w:val="00614B49"/>
    <w:rsid w:val="00633564"/>
    <w:rsid w:val="00644D04"/>
    <w:rsid w:val="00673DBD"/>
    <w:rsid w:val="00675737"/>
    <w:rsid w:val="006A2990"/>
    <w:rsid w:val="006C034B"/>
    <w:rsid w:val="006C1AE4"/>
    <w:rsid w:val="006E3FF4"/>
    <w:rsid w:val="006F15D7"/>
    <w:rsid w:val="007476ED"/>
    <w:rsid w:val="00772052"/>
    <w:rsid w:val="00781825"/>
    <w:rsid w:val="00784CF1"/>
    <w:rsid w:val="007D1ED6"/>
    <w:rsid w:val="007E16F7"/>
    <w:rsid w:val="007E209C"/>
    <w:rsid w:val="007F24E6"/>
    <w:rsid w:val="00811202"/>
    <w:rsid w:val="00812C7D"/>
    <w:rsid w:val="008352D6"/>
    <w:rsid w:val="00847BBC"/>
    <w:rsid w:val="00871E15"/>
    <w:rsid w:val="00872D1D"/>
    <w:rsid w:val="008823A1"/>
    <w:rsid w:val="00886B58"/>
    <w:rsid w:val="00890C95"/>
    <w:rsid w:val="008A66E6"/>
    <w:rsid w:val="008B3B6E"/>
    <w:rsid w:val="008F2E69"/>
    <w:rsid w:val="00925E3A"/>
    <w:rsid w:val="009456CD"/>
    <w:rsid w:val="009547AA"/>
    <w:rsid w:val="009638A3"/>
    <w:rsid w:val="00993FB4"/>
    <w:rsid w:val="00A042DF"/>
    <w:rsid w:val="00A13E2D"/>
    <w:rsid w:val="00A32304"/>
    <w:rsid w:val="00A372D4"/>
    <w:rsid w:val="00A535C4"/>
    <w:rsid w:val="00A5472A"/>
    <w:rsid w:val="00A56E40"/>
    <w:rsid w:val="00A74826"/>
    <w:rsid w:val="00A80634"/>
    <w:rsid w:val="00A9594F"/>
    <w:rsid w:val="00A95DC6"/>
    <w:rsid w:val="00AD4CF6"/>
    <w:rsid w:val="00AD5E5F"/>
    <w:rsid w:val="00AE113F"/>
    <w:rsid w:val="00AE52B8"/>
    <w:rsid w:val="00B04F4C"/>
    <w:rsid w:val="00B061B6"/>
    <w:rsid w:val="00B227AB"/>
    <w:rsid w:val="00B5173F"/>
    <w:rsid w:val="00BA0540"/>
    <w:rsid w:val="00BB2A2F"/>
    <w:rsid w:val="00BC5509"/>
    <w:rsid w:val="00BC6D6D"/>
    <w:rsid w:val="00C0198A"/>
    <w:rsid w:val="00C02145"/>
    <w:rsid w:val="00C103A3"/>
    <w:rsid w:val="00C201D0"/>
    <w:rsid w:val="00C2698F"/>
    <w:rsid w:val="00C3193C"/>
    <w:rsid w:val="00CA19C1"/>
    <w:rsid w:val="00CB0750"/>
    <w:rsid w:val="00CD1DFB"/>
    <w:rsid w:val="00D16DED"/>
    <w:rsid w:val="00D30D70"/>
    <w:rsid w:val="00D40F36"/>
    <w:rsid w:val="00D52F8A"/>
    <w:rsid w:val="00D66478"/>
    <w:rsid w:val="00D82413"/>
    <w:rsid w:val="00DD6FE2"/>
    <w:rsid w:val="00DE5C00"/>
    <w:rsid w:val="00E30242"/>
    <w:rsid w:val="00E33901"/>
    <w:rsid w:val="00E5344A"/>
    <w:rsid w:val="00E6560B"/>
    <w:rsid w:val="00E72AB1"/>
    <w:rsid w:val="00E72E97"/>
    <w:rsid w:val="00ED3F09"/>
    <w:rsid w:val="00EE1AB5"/>
    <w:rsid w:val="00EE3DC4"/>
    <w:rsid w:val="00F1110B"/>
    <w:rsid w:val="00F2224D"/>
    <w:rsid w:val="00F37EF5"/>
    <w:rsid w:val="00F40560"/>
    <w:rsid w:val="00F55D77"/>
    <w:rsid w:val="00F60334"/>
    <w:rsid w:val="00F61C26"/>
    <w:rsid w:val="00F63B6A"/>
    <w:rsid w:val="00F84984"/>
    <w:rsid w:val="00FD076E"/>
    <w:rsid w:val="00FE6179"/>
    <w:rsid w:val="00FF2CAE"/>
    <w:rsid w:val="00FF36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B8A"/>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04F4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E113F"/>
    <w:rPr>
      <w:rFonts w:cs="Times New Roman"/>
      <w:lang w:val="en-US" w:eastAsia="en-US"/>
    </w:rPr>
  </w:style>
  <w:style w:type="paragraph" w:styleId="Pidipagina">
    <w:name w:val="footer"/>
    <w:basedOn w:val="Normale"/>
    <w:link w:val="PidipaginaCarattere"/>
    <w:uiPriority w:val="99"/>
    <w:rsid w:val="00B04F4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E113F"/>
    <w:rPr>
      <w:rFonts w:cs="Times New Roman"/>
      <w:lang w:val="en-US" w:eastAsia="en-US"/>
    </w:rPr>
  </w:style>
  <w:style w:type="paragraph" w:styleId="Testofumetto">
    <w:name w:val="Balloon Text"/>
    <w:basedOn w:val="Normale"/>
    <w:link w:val="TestofumettoCarattere"/>
    <w:uiPriority w:val="99"/>
    <w:semiHidden/>
    <w:rsid w:val="00557B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E113F"/>
    <w:rPr>
      <w:rFonts w:ascii="Times New Roman" w:hAnsi="Times New Roman" w:cs="Times New Roman"/>
      <w:sz w:val="2"/>
      <w:lang w:val="en-US" w:eastAsia="en-US"/>
    </w:rPr>
  </w:style>
  <w:style w:type="paragraph" w:styleId="Paragrafoelenco">
    <w:name w:val="List Paragraph"/>
    <w:basedOn w:val="Normale"/>
    <w:uiPriority w:val="34"/>
    <w:qFormat/>
    <w:rsid w:val="00A7482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B8A"/>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04F4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E113F"/>
    <w:rPr>
      <w:rFonts w:cs="Times New Roman"/>
      <w:lang w:val="en-US" w:eastAsia="en-US"/>
    </w:rPr>
  </w:style>
  <w:style w:type="paragraph" w:styleId="Pidipagina">
    <w:name w:val="footer"/>
    <w:basedOn w:val="Normale"/>
    <w:link w:val="PidipaginaCarattere"/>
    <w:uiPriority w:val="99"/>
    <w:rsid w:val="00B04F4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E113F"/>
    <w:rPr>
      <w:rFonts w:cs="Times New Roman"/>
      <w:lang w:val="en-US" w:eastAsia="en-US"/>
    </w:rPr>
  </w:style>
  <w:style w:type="paragraph" w:styleId="Testofumetto">
    <w:name w:val="Balloon Text"/>
    <w:basedOn w:val="Normale"/>
    <w:link w:val="TestofumettoCarattere"/>
    <w:uiPriority w:val="99"/>
    <w:semiHidden/>
    <w:rsid w:val="00557B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E113F"/>
    <w:rPr>
      <w:rFonts w:ascii="Times New Roman" w:hAnsi="Times New Roman" w:cs="Times New Roman"/>
      <w:sz w:val="2"/>
      <w:lang w:val="en-US" w:eastAsia="en-US"/>
    </w:rPr>
  </w:style>
  <w:style w:type="paragraph" w:styleId="Paragrafoelenco">
    <w:name w:val="List Paragraph"/>
    <w:basedOn w:val="Normale"/>
    <w:uiPriority w:val="34"/>
    <w:qFormat/>
    <w:rsid w:val="00A74826"/>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4EC9C-54D1-4598-A548-0605025C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1799</Words>
  <Characters>10260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Microsoft Word - RF028_RIMBORSO_IVA_REQUISITI_E_MODELLO_VR</vt:lpstr>
    </vt:vector>
  </TitlesOfParts>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RF028_RIMBORSO_IVA_REQUISITI_E_MODELLO_VR</dc:title>
  <dc:creator>Redazione</dc:creator>
  <cp:lastModifiedBy> </cp:lastModifiedBy>
  <cp:revision>2</cp:revision>
  <cp:lastPrinted>2014-01-03T18:52:00Z</cp:lastPrinted>
  <dcterms:created xsi:type="dcterms:W3CDTF">2014-01-07T09:27:00Z</dcterms:created>
  <dcterms:modified xsi:type="dcterms:W3CDTF">2014-01-07T09:27:00Z</dcterms:modified>
</cp:coreProperties>
</file>